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21400" w14:textId="77777777" w:rsidR="00AA2E9D" w:rsidRDefault="00AA2E9D" w:rsidP="00015F17">
      <w:pPr>
        <w:pStyle w:val="Heading1"/>
        <w:contextualSpacing/>
      </w:pPr>
      <w:bookmarkStart w:id="0" w:name="_GoBack"/>
      <w:bookmarkEnd w:id="0"/>
      <w:r>
        <w:t>List of resources</w:t>
      </w:r>
    </w:p>
    <w:p w14:paraId="6836075C" w14:textId="1CEC9B9D" w:rsidR="00AA2E9D" w:rsidRDefault="00AA2E9D" w:rsidP="00015F17">
      <w:pPr>
        <w:contextualSpacing/>
      </w:pPr>
      <w:r>
        <w:t xml:space="preserve">Resources in this list have been selected by the Diversity Allies as being useful, or potentially useful, to archivists and </w:t>
      </w:r>
      <w:proofErr w:type="spellStart"/>
      <w:r>
        <w:t>recordkeepers</w:t>
      </w:r>
      <w:proofErr w:type="spellEnd"/>
      <w:r>
        <w:t>. Some are specifically related to records, archives or heritage, and others are more general. They are presented grouped into themes.</w:t>
      </w:r>
    </w:p>
    <w:p w14:paraId="3C1AA89B" w14:textId="77777777" w:rsidR="00B41C69" w:rsidRDefault="00B41C69" w:rsidP="00015F17">
      <w:pPr>
        <w:contextualSpacing/>
      </w:pPr>
    </w:p>
    <w:p w14:paraId="7BC53992" w14:textId="77777777" w:rsidR="00AA2E9D" w:rsidRDefault="00AA2E9D" w:rsidP="00015F17">
      <w:pPr>
        <w:contextualSpacing/>
      </w:pPr>
      <w:r>
        <w:t>If you would like to suggest a resource for us to add to this list, please let us know.</w:t>
      </w:r>
    </w:p>
    <w:p w14:paraId="583E9E7B" w14:textId="77777777" w:rsidR="00AA2E9D" w:rsidRDefault="00AA2E9D" w:rsidP="00015F17">
      <w:pPr>
        <w:pStyle w:val="Heading2"/>
        <w:contextualSpacing/>
      </w:pPr>
      <w:r>
        <w:t>Section 1: Diversity theory, general resources, and how-to guides</w:t>
      </w:r>
    </w:p>
    <w:p w14:paraId="7552CC0B" w14:textId="77777777" w:rsidR="00AA2E9D" w:rsidRPr="00C1754D" w:rsidRDefault="00AA2E9D" w:rsidP="00015F17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AA2E9D" w14:paraId="6D08C41B" w14:textId="77777777" w:rsidTr="00FB184C">
        <w:tc>
          <w:tcPr>
            <w:tcW w:w="1413" w:type="dxa"/>
          </w:tcPr>
          <w:p w14:paraId="046AA967" w14:textId="77777777" w:rsidR="00AA2E9D" w:rsidRDefault="00AA2E9D" w:rsidP="00015F17">
            <w:pPr>
              <w:contextualSpacing/>
            </w:pPr>
            <w:r>
              <w:t>Type</w:t>
            </w:r>
          </w:p>
        </w:tc>
        <w:tc>
          <w:tcPr>
            <w:tcW w:w="7603" w:type="dxa"/>
          </w:tcPr>
          <w:p w14:paraId="0AF17B02" w14:textId="77777777" w:rsidR="00AA2E9D" w:rsidRDefault="00AA2E9D" w:rsidP="00015F17">
            <w:pPr>
              <w:contextualSpacing/>
            </w:pPr>
            <w:r w:rsidRPr="00C1754D">
              <w:t>Learning hub</w:t>
            </w:r>
          </w:p>
        </w:tc>
      </w:tr>
      <w:tr w:rsidR="00AA2E9D" w14:paraId="3043900F" w14:textId="77777777" w:rsidTr="00FB184C">
        <w:tc>
          <w:tcPr>
            <w:tcW w:w="1413" w:type="dxa"/>
          </w:tcPr>
          <w:p w14:paraId="04582B7C" w14:textId="77777777" w:rsidR="00AA2E9D" w:rsidRDefault="00AA2E9D" w:rsidP="00015F17">
            <w:pPr>
              <w:contextualSpacing/>
            </w:pPr>
            <w:r>
              <w:t>Name</w:t>
            </w:r>
          </w:p>
        </w:tc>
        <w:tc>
          <w:tcPr>
            <w:tcW w:w="7603" w:type="dxa"/>
          </w:tcPr>
          <w:p w14:paraId="4588E846" w14:textId="77777777" w:rsidR="00AA2E9D" w:rsidRDefault="00AA2E9D" w:rsidP="00015F17">
            <w:pPr>
              <w:contextualSpacing/>
            </w:pPr>
            <w:r w:rsidRPr="00C1754D">
              <w:t>Open University Race and Ethnicity Hub</w:t>
            </w:r>
          </w:p>
        </w:tc>
      </w:tr>
      <w:tr w:rsidR="00AA2E9D" w14:paraId="0048A6CA" w14:textId="77777777" w:rsidTr="00FB184C">
        <w:tc>
          <w:tcPr>
            <w:tcW w:w="1413" w:type="dxa"/>
          </w:tcPr>
          <w:p w14:paraId="2AFA65FE" w14:textId="77777777" w:rsidR="00AA2E9D" w:rsidRDefault="00AA2E9D" w:rsidP="00015F17">
            <w:pPr>
              <w:contextualSpacing/>
            </w:pPr>
            <w:r>
              <w:t>Access</w:t>
            </w:r>
          </w:p>
        </w:tc>
        <w:tc>
          <w:tcPr>
            <w:tcW w:w="7603" w:type="dxa"/>
          </w:tcPr>
          <w:p w14:paraId="6327933E" w14:textId="77777777" w:rsidR="00AA2E9D" w:rsidRDefault="00AA2E9D" w:rsidP="00015F17">
            <w:pPr>
              <w:contextualSpacing/>
            </w:pPr>
            <w:r w:rsidRPr="00C1754D">
              <w:t>Free access</w:t>
            </w:r>
          </w:p>
        </w:tc>
      </w:tr>
      <w:tr w:rsidR="00AA2E9D" w14:paraId="753A5516" w14:textId="77777777" w:rsidTr="00FB184C">
        <w:tc>
          <w:tcPr>
            <w:tcW w:w="1413" w:type="dxa"/>
          </w:tcPr>
          <w:p w14:paraId="7E33511F" w14:textId="77777777" w:rsidR="00AA2E9D" w:rsidRDefault="00AA2E9D" w:rsidP="00015F17">
            <w:pPr>
              <w:contextualSpacing/>
            </w:pPr>
            <w:r>
              <w:t>Link</w:t>
            </w:r>
          </w:p>
        </w:tc>
        <w:tc>
          <w:tcPr>
            <w:tcW w:w="7603" w:type="dxa"/>
          </w:tcPr>
          <w:p w14:paraId="11BC05E1" w14:textId="77777777" w:rsidR="00AA2E9D" w:rsidRDefault="00D10FE1" w:rsidP="00015F17">
            <w:pPr>
              <w:contextualSpacing/>
            </w:pPr>
            <w:hyperlink r:id="rId5" w:history="1">
              <w:r w:rsidR="00AA2E9D" w:rsidRPr="00026450">
                <w:rPr>
                  <w:rStyle w:val="Hyperlink"/>
                </w:rPr>
                <w:t>https://www.open.edu/openlearn/education-development/race-and-ethnicity-hub/</w:t>
              </w:r>
            </w:hyperlink>
            <w:r w:rsidR="00AA2E9D">
              <w:t xml:space="preserve"> </w:t>
            </w:r>
          </w:p>
        </w:tc>
      </w:tr>
      <w:tr w:rsidR="00AA2E9D" w14:paraId="1BAE23BD" w14:textId="77777777" w:rsidTr="00FB184C">
        <w:tc>
          <w:tcPr>
            <w:tcW w:w="1413" w:type="dxa"/>
          </w:tcPr>
          <w:p w14:paraId="59DF30B7" w14:textId="77777777" w:rsidR="00AA2E9D" w:rsidRDefault="00AA2E9D" w:rsidP="00015F17">
            <w:pPr>
              <w:contextualSpacing/>
            </w:pPr>
            <w:r>
              <w:t>Comments</w:t>
            </w:r>
          </w:p>
        </w:tc>
        <w:tc>
          <w:tcPr>
            <w:tcW w:w="7603" w:type="dxa"/>
          </w:tcPr>
          <w:p w14:paraId="625CC2E8" w14:textId="77777777" w:rsidR="00AA2E9D" w:rsidRPr="00C1754D" w:rsidRDefault="00AA2E9D" w:rsidP="00015F1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Articles and short courses relating to race and ethnicity.</w:t>
            </w:r>
          </w:p>
        </w:tc>
      </w:tr>
    </w:tbl>
    <w:p w14:paraId="029DBAE4" w14:textId="77777777" w:rsidR="00AA2E9D" w:rsidRDefault="00AA2E9D" w:rsidP="00015F17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AA2E9D" w14:paraId="43ECF634" w14:textId="77777777" w:rsidTr="00FB184C">
        <w:tc>
          <w:tcPr>
            <w:tcW w:w="1413" w:type="dxa"/>
          </w:tcPr>
          <w:p w14:paraId="78177D43" w14:textId="77777777" w:rsidR="00AA2E9D" w:rsidRDefault="00AA2E9D" w:rsidP="00015F17">
            <w:pPr>
              <w:contextualSpacing/>
            </w:pPr>
            <w:r>
              <w:t>Type</w:t>
            </w:r>
          </w:p>
        </w:tc>
        <w:tc>
          <w:tcPr>
            <w:tcW w:w="7603" w:type="dxa"/>
          </w:tcPr>
          <w:p w14:paraId="382D7BA3" w14:textId="77777777" w:rsidR="00AA2E9D" w:rsidRDefault="00AA2E9D" w:rsidP="00015F17">
            <w:pPr>
              <w:contextualSpacing/>
            </w:pPr>
            <w:r w:rsidRPr="00C1754D">
              <w:t>Blog</w:t>
            </w:r>
          </w:p>
        </w:tc>
      </w:tr>
      <w:tr w:rsidR="00AA2E9D" w14:paraId="462B9A5B" w14:textId="77777777" w:rsidTr="00FB184C">
        <w:tc>
          <w:tcPr>
            <w:tcW w:w="1413" w:type="dxa"/>
          </w:tcPr>
          <w:p w14:paraId="74AE087F" w14:textId="77777777" w:rsidR="00AA2E9D" w:rsidRDefault="00AA2E9D" w:rsidP="00015F17">
            <w:pPr>
              <w:contextualSpacing/>
            </w:pPr>
            <w:r>
              <w:t>Name</w:t>
            </w:r>
          </w:p>
        </w:tc>
        <w:tc>
          <w:tcPr>
            <w:tcW w:w="7603" w:type="dxa"/>
          </w:tcPr>
          <w:p w14:paraId="5388E7A5" w14:textId="77777777" w:rsidR="00AA2E9D" w:rsidRDefault="00AA2E9D" w:rsidP="00015F17">
            <w:pPr>
              <w:contextualSpacing/>
            </w:pPr>
            <w:r w:rsidRPr="00C1754D">
              <w:t xml:space="preserve">Alex </w:t>
            </w:r>
            <w:proofErr w:type="spellStart"/>
            <w:r w:rsidRPr="00C1754D">
              <w:t>Kapitan</w:t>
            </w:r>
            <w:proofErr w:type="spellEnd"/>
            <w:r w:rsidRPr="00C1754D">
              <w:t>, "Radical Copyeditor"</w:t>
            </w:r>
          </w:p>
        </w:tc>
      </w:tr>
      <w:tr w:rsidR="00AA2E9D" w14:paraId="4C9E4020" w14:textId="77777777" w:rsidTr="00FB184C">
        <w:tc>
          <w:tcPr>
            <w:tcW w:w="1413" w:type="dxa"/>
          </w:tcPr>
          <w:p w14:paraId="11CD60BD" w14:textId="77777777" w:rsidR="00AA2E9D" w:rsidRDefault="00AA2E9D" w:rsidP="00015F17">
            <w:pPr>
              <w:contextualSpacing/>
            </w:pPr>
            <w:r>
              <w:t>Access</w:t>
            </w:r>
          </w:p>
        </w:tc>
        <w:tc>
          <w:tcPr>
            <w:tcW w:w="7603" w:type="dxa"/>
          </w:tcPr>
          <w:p w14:paraId="0F04F7AC" w14:textId="77777777" w:rsidR="00AA2E9D" w:rsidRDefault="00AA2E9D" w:rsidP="00015F17">
            <w:pPr>
              <w:contextualSpacing/>
            </w:pPr>
            <w:r>
              <w:t>Free access</w:t>
            </w:r>
          </w:p>
        </w:tc>
      </w:tr>
      <w:tr w:rsidR="00AA2E9D" w14:paraId="08D122C5" w14:textId="77777777" w:rsidTr="00FB184C">
        <w:tc>
          <w:tcPr>
            <w:tcW w:w="1413" w:type="dxa"/>
          </w:tcPr>
          <w:p w14:paraId="6E0EDFC4" w14:textId="77777777" w:rsidR="00AA2E9D" w:rsidRDefault="00AA2E9D" w:rsidP="00015F17">
            <w:pPr>
              <w:contextualSpacing/>
            </w:pPr>
            <w:r>
              <w:t>Link</w:t>
            </w:r>
          </w:p>
        </w:tc>
        <w:tc>
          <w:tcPr>
            <w:tcW w:w="7603" w:type="dxa"/>
          </w:tcPr>
          <w:p w14:paraId="4BAB61BB" w14:textId="77777777" w:rsidR="00AA2E9D" w:rsidRDefault="00D10FE1" w:rsidP="00015F17">
            <w:pPr>
              <w:contextualSpacing/>
            </w:pPr>
            <w:hyperlink r:id="rId6" w:history="1">
              <w:r w:rsidR="00AA2E9D" w:rsidRPr="00026450">
                <w:rPr>
                  <w:rStyle w:val="Hyperlink"/>
                </w:rPr>
                <w:t>https://radicalcopyeditor.com/</w:t>
              </w:r>
            </w:hyperlink>
          </w:p>
        </w:tc>
      </w:tr>
      <w:tr w:rsidR="00AA2E9D" w14:paraId="67C88BB0" w14:textId="77777777" w:rsidTr="00FB184C">
        <w:tc>
          <w:tcPr>
            <w:tcW w:w="1413" w:type="dxa"/>
          </w:tcPr>
          <w:p w14:paraId="5A2F9F41" w14:textId="77777777" w:rsidR="00AA2E9D" w:rsidRDefault="00AA2E9D" w:rsidP="00015F17">
            <w:pPr>
              <w:contextualSpacing/>
            </w:pPr>
            <w:r>
              <w:t>Comments</w:t>
            </w:r>
          </w:p>
        </w:tc>
        <w:tc>
          <w:tcPr>
            <w:tcW w:w="7603" w:type="dxa"/>
          </w:tcPr>
          <w:p w14:paraId="6FFD6996" w14:textId="77777777" w:rsidR="00AA2E9D" w:rsidRPr="00C1754D" w:rsidRDefault="00AA2E9D" w:rsidP="00015F1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Discusses problematic language, and how to spot and replace it</w:t>
            </w:r>
          </w:p>
        </w:tc>
      </w:tr>
    </w:tbl>
    <w:p w14:paraId="13A3C3DE" w14:textId="77777777" w:rsidR="00AA2E9D" w:rsidRDefault="00AA2E9D" w:rsidP="00015F17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AA2E9D" w14:paraId="28DEAD7F" w14:textId="77777777" w:rsidTr="00FB184C">
        <w:tc>
          <w:tcPr>
            <w:tcW w:w="1413" w:type="dxa"/>
          </w:tcPr>
          <w:p w14:paraId="0C9DE8D4" w14:textId="77777777" w:rsidR="00AA2E9D" w:rsidRDefault="00AA2E9D" w:rsidP="00015F17">
            <w:pPr>
              <w:contextualSpacing/>
            </w:pPr>
            <w:r>
              <w:t>Type</w:t>
            </w:r>
          </w:p>
        </w:tc>
        <w:tc>
          <w:tcPr>
            <w:tcW w:w="7603" w:type="dxa"/>
          </w:tcPr>
          <w:p w14:paraId="20F9C3F1" w14:textId="77777777" w:rsidR="00AA2E9D" w:rsidRDefault="00AA2E9D" w:rsidP="00015F17">
            <w:pPr>
              <w:contextualSpacing/>
            </w:pPr>
            <w:r w:rsidRPr="00C1754D">
              <w:t>Webpage</w:t>
            </w:r>
          </w:p>
        </w:tc>
      </w:tr>
      <w:tr w:rsidR="00AA2E9D" w14:paraId="5853DA8A" w14:textId="77777777" w:rsidTr="00FB184C">
        <w:tc>
          <w:tcPr>
            <w:tcW w:w="1413" w:type="dxa"/>
          </w:tcPr>
          <w:p w14:paraId="01B2BCC7" w14:textId="77777777" w:rsidR="00AA2E9D" w:rsidRDefault="00AA2E9D" w:rsidP="00015F17">
            <w:pPr>
              <w:contextualSpacing/>
            </w:pPr>
            <w:r>
              <w:t>Name</w:t>
            </w:r>
          </w:p>
        </w:tc>
        <w:tc>
          <w:tcPr>
            <w:tcW w:w="7603" w:type="dxa"/>
          </w:tcPr>
          <w:p w14:paraId="4100D763" w14:textId="77777777" w:rsidR="00AA2E9D" w:rsidRDefault="00AA2E9D" w:rsidP="00015F17">
            <w:pPr>
              <w:contextualSpacing/>
            </w:pPr>
            <w:r w:rsidRPr="00C1754D">
              <w:t>Microsoft, "Make your PowerPoint presentations accessible to people with disabilities"</w:t>
            </w:r>
          </w:p>
        </w:tc>
      </w:tr>
      <w:tr w:rsidR="00AA2E9D" w14:paraId="4915E8A3" w14:textId="77777777" w:rsidTr="00FB184C">
        <w:tc>
          <w:tcPr>
            <w:tcW w:w="1413" w:type="dxa"/>
          </w:tcPr>
          <w:p w14:paraId="23F3CE5B" w14:textId="77777777" w:rsidR="00AA2E9D" w:rsidRDefault="00AA2E9D" w:rsidP="00015F17">
            <w:pPr>
              <w:contextualSpacing/>
            </w:pPr>
            <w:r>
              <w:t>Access</w:t>
            </w:r>
          </w:p>
        </w:tc>
        <w:tc>
          <w:tcPr>
            <w:tcW w:w="7603" w:type="dxa"/>
          </w:tcPr>
          <w:p w14:paraId="5B4033F3" w14:textId="77777777" w:rsidR="00AA2E9D" w:rsidRDefault="00AA2E9D" w:rsidP="00015F17">
            <w:pPr>
              <w:contextualSpacing/>
            </w:pPr>
            <w:r>
              <w:t>Free access</w:t>
            </w:r>
          </w:p>
        </w:tc>
      </w:tr>
      <w:tr w:rsidR="00AA2E9D" w14:paraId="2F771314" w14:textId="77777777" w:rsidTr="00FB184C">
        <w:tc>
          <w:tcPr>
            <w:tcW w:w="1413" w:type="dxa"/>
          </w:tcPr>
          <w:p w14:paraId="688A9C9D" w14:textId="77777777" w:rsidR="00AA2E9D" w:rsidRDefault="00AA2E9D" w:rsidP="00015F17">
            <w:pPr>
              <w:contextualSpacing/>
            </w:pPr>
            <w:r>
              <w:t>Link</w:t>
            </w:r>
          </w:p>
        </w:tc>
        <w:tc>
          <w:tcPr>
            <w:tcW w:w="7603" w:type="dxa"/>
          </w:tcPr>
          <w:p w14:paraId="28A7265A" w14:textId="77777777" w:rsidR="00AA2E9D" w:rsidRPr="00C1754D" w:rsidRDefault="00D10FE1" w:rsidP="00015F17">
            <w:pPr>
              <w:contextualSpacing/>
              <w:rPr>
                <w:rFonts w:ascii="Calibri" w:hAnsi="Calibri" w:cs="Calibri"/>
                <w:color w:val="0563C1"/>
                <w:u w:val="single"/>
              </w:rPr>
            </w:pPr>
            <w:hyperlink r:id="rId7" w:history="1">
              <w:r w:rsidR="00AA2E9D">
                <w:rPr>
                  <w:rStyle w:val="Hyperlink"/>
                  <w:rFonts w:ascii="Calibri" w:hAnsi="Calibri" w:cs="Calibri"/>
                </w:rPr>
                <w:t>https://support.microsoft.com/en-us/office/make-your-powerpoint-presentations-accessible-to-people-with-disabilities-6f7772b2-2f33-4bd2-8ca7-dae3b2b3ef25</w:t>
              </w:r>
            </w:hyperlink>
          </w:p>
        </w:tc>
      </w:tr>
      <w:tr w:rsidR="00AA2E9D" w14:paraId="6081FB08" w14:textId="77777777" w:rsidTr="00FB184C">
        <w:tc>
          <w:tcPr>
            <w:tcW w:w="1413" w:type="dxa"/>
          </w:tcPr>
          <w:p w14:paraId="0623AB94" w14:textId="77777777" w:rsidR="00AA2E9D" w:rsidRDefault="00AA2E9D" w:rsidP="00015F17">
            <w:pPr>
              <w:contextualSpacing/>
            </w:pPr>
            <w:r>
              <w:t>Comments</w:t>
            </w:r>
          </w:p>
        </w:tc>
        <w:tc>
          <w:tcPr>
            <w:tcW w:w="7603" w:type="dxa"/>
          </w:tcPr>
          <w:p w14:paraId="217A00EB" w14:textId="77777777" w:rsidR="00AA2E9D" w:rsidRPr="00C1754D" w:rsidRDefault="00AA2E9D" w:rsidP="00015F17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Includes using built-in accessibility tools</w:t>
            </w:r>
          </w:p>
        </w:tc>
      </w:tr>
      <w:tr w:rsidR="003709FB" w14:paraId="5F1E2985" w14:textId="77777777" w:rsidTr="00FB184C">
        <w:tc>
          <w:tcPr>
            <w:tcW w:w="1413" w:type="dxa"/>
          </w:tcPr>
          <w:p w14:paraId="6F35FBB6" w14:textId="232BC642" w:rsidR="003709FB" w:rsidRDefault="003709FB" w:rsidP="00015F17">
            <w:pPr>
              <w:contextualSpacing/>
            </w:pPr>
          </w:p>
        </w:tc>
        <w:tc>
          <w:tcPr>
            <w:tcW w:w="7603" w:type="dxa"/>
          </w:tcPr>
          <w:p w14:paraId="05065601" w14:textId="77777777" w:rsidR="003709FB" w:rsidRDefault="003709FB" w:rsidP="00015F17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</w:tr>
    </w:tbl>
    <w:p w14:paraId="75883C91" w14:textId="78F29AA6" w:rsidR="00E74AA6" w:rsidRDefault="00E74AA6" w:rsidP="00015F17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3709FB" w14:paraId="04C84F48" w14:textId="77777777" w:rsidTr="00FB184C">
        <w:tc>
          <w:tcPr>
            <w:tcW w:w="1413" w:type="dxa"/>
          </w:tcPr>
          <w:p w14:paraId="4CB837F1" w14:textId="77777777" w:rsidR="003709FB" w:rsidRDefault="003709FB" w:rsidP="00FB184C">
            <w:pPr>
              <w:contextualSpacing/>
            </w:pPr>
            <w:r>
              <w:t>Type</w:t>
            </w:r>
          </w:p>
        </w:tc>
        <w:tc>
          <w:tcPr>
            <w:tcW w:w="7603" w:type="dxa"/>
          </w:tcPr>
          <w:p w14:paraId="5246E4E7" w14:textId="77777777" w:rsidR="003709FB" w:rsidRDefault="003709FB" w:rsidP="00FB184C">
            <w:pPr>
              <w:contextualSpacing/>
            </w:pPr>
            <w:r w:rsidRPr="00C1754D">
              <w:t>Webpage</w:t>
            </w:r>
          </w:p>
        </w:tc>
      </w:tr>
      <w:tr w:rsidR="003709FB" w14:paraId="0D2EFFEC" w14:textId="77777777" w:rsidTr="00FB184C">
        <w:tc>
          <w:tcPr>
            <w:tcW w:w="1413" w:type="dxa"/>
          </w:tcPr>
          <w:p w14:paraId="13963D13" w14:textId="77777777" w:rsidR="003709FB" w:rsidRDefault="003709FB" w:rsidP="00FB184C">
            <w:pPr>
              <w:contextualSpacing/>
            </w:pPr>
            <w:r>
              <w:t>Name</w:t>
            </w:r>
          </w:p>
        </w:tc>
        <w:tc>
          <w:tcPr>
            <w:tcW w:w="7603" w:type="dxa"/>
          </w:tcPr>
          <w:p w14:paraId="05B1B30F" w14:textId="526CB4CB" w:rsidR="003709FB" w:rsidRDefault="003709FB" w:rsidP="00FB184C">
            <w:pPr>
              <w:contextualSpacing/>
            </w:pPr>
            <w:r w:rsidRPr="003709FB">
              <w:t>Microsoft, "Make your Word documents accessible to people with disabilities"</w:t>
            </w:r>
          </w:p>
        </w:tc>
      </w:tr>
      <w:tr w:rsidR="003709FB" w14:paraId="6D895573" w14:textId="77777777" w:rsidTr="00FB184C">
        <w:tc>
          <w:tcPr>
            <w:tcW w:w="1413" w:type="dxa"/>
          </w:tcPr>
          <w:p w14:paraId="5F1CC06C" w14:textId="77777777" w:rsidR="003709FB" w:rsidRDefault="003709FB" w:rsidP="00FB184C">
            <w:pPr>
              <w:contextualSpacing/>
            </w:pPr>
            <w:r>
              <w:t>Access</w:t>
            </w:r>
          </w:p>
        </w:tc>
        <w:tc>
          <w:tcPr>
            <w:tcW w:w="7603" w:type="dxa"/>
          </w:tcPr>
          <w:p w14:paraId="6D0ED835" w14:textId="77777777" w:rsidR="003709FB" w:rsidRDefault="003709FB" w:rsidP="00FB184C">
            <w:pPr>
              <w:contextualSpacing/>
            </w:pPr>
            <w:r>
              <w:t>Free access</w:t>
            </w:r>
          </w:p>
        </w:tc>
      </w:tr>
      <w:tr w:rsidR="003709FB" w:rsidRPr="00C1754D" w14:paraId="4B19EC9E" w14:textId="77777777" w:rsidTr="00FB184C">
        <w:tc>
          <w:tcPr>
            <w:tcW w:w="1413" w:type="dxa"/>
          </w:tcPr>
          <w:p w14:paraId="48A001B5" w14:textId="77777777" w:rsidR="003709FB" w:rsidRDefault="003709FB" w:rsidP="00FB184C">
            <w:pPr>
              <w:contextualSpacing/>
            </w:pPr>
            <w:r>
              <w:t>Link</w:t>
            </w:r>
          </w:p>
        </w:tc>
        <w:tc>
          <w:tcPr>
            <w:tcW w:w="7603" w:type="dxa"/>
          </w:tcPr>
          <w:p w14:paraId="3D6E4A01" w14:textId="379CF82B" w:rsidR="003709FB" w:rsidRPr="00837342" w:rsidRDefault="00D10FE1" w:rsidP="00837342">
            <w:hyperlink r:id="rId8" w:history="1">
              <w:r w:rsidR="00837342" w:rsidRPr="00837342">
                <w:rPr>
                  <w:rStyle w:val="Hyperlink"/>
                </w:rPr>
                <w:t>https://support.microsoft.com/en-us/office/make-your-word-documents-accessible-to-people-with-disabilities-d9bf3683-87ac-47ea-b91a-78dcacb3c66d</w:t>
              </w:r>
            </w:hyperlink>
            <w:r w:rsidR="00837342" w:rsidRPr="00837342">
              <w:t xml:space="preserve"> </w:t>
            </w:r>
          </w:p>
        </w:tc>
      </w:tr>
      <w:tr w:rsidR="003709FB" w:rsidRPr="00C1754D" w14:paraId="31B2D2CD" w14:textId="77777777" w:rsidTr="00FB184C">
        <w:tc>
          <w:tcPr>
            <w:tcW w:w="1413" w:type="dxa"/>
          </w:tcPr>
          <w:p w14:paraId="3C974496" w14:textId="77777777" w:rsidR="003709FB" w:rsidRDefault="003709FB" w:rsidP="00FB184C">
            <w:pPr>
              <w:contextualSpacing/>
            </w:pPr>
            <w:r>
              <w:t>Comments</w:t>
            </w:r>
          </w:p>
        </w:tc>
        <w:tc>
          <w:tcPr>
            <w:tcW w:w="7603" w:type="dxa"/>
          </w:tcPr>
          <w:p w14:paraId="122F0A82" w14:textId="77777777" w:rsidR="003709FB" w:rsidRPr="00C1754D" w:rsidRDefault="003709FB" w:rsidP="00FB184C">
            <w:pPr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Includes using built-in accessibility tools</w:t>
            </w:r>
          </w:p>
        </w:tc>
      </w:tr>
    </w:tbl>
    <w:p w14:paraId="5B75AE9A" w14:textId="77777777" w:rsidR="003709FB" w:rsidRDefault="003709FB" w:rsidP="00015F17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3709FB" w14:paraId="2C0F46E1" w14:textId="77777777" w:rsidTr="00FB184C">
        <w:tc>
          <w:tcPr>
            <w:tcW w:w="1413" w:type="dxa"/>
          </w:tcPr>
          <w:p w14:paraId="65C692F0" w14:textId="77777777" w:rsidR="003709FB" w:rsidRDefault="003709FB" w:rsidP="00FB184C">
            <w:pPr>
              <w:contextualSpacing/>
            </w:pPr>
            <w:r>
              <w:t>Type</w:t>
            </w:r>
          </w:p>
        </w:tc>
        <w:tc>
          <w:tcPr>
            <w:tcW w:w="7603" w:type="dxa"/>
          </w:tcPr>
          <w:p w14:paraId="0DFFDEB4" w14:textId="5B965CB5" w:rsidR="003709FB" w:rsidRDefault="003709FB" w:rsidP="00FB184C">
            <w:pPr>
              <w:contextualSpacing/>
            </w:pPr>
            <w:r w:rsidRPr="003709FB">
              <w:t>Website</w:t>
            </w:r>
          </w:p>
        </w:tc>
      </w:tr>
      <w:tr w:rsidR="003709FB" w14:paraId="507F297E" w14:textId="77777777" w:rsidTr="00FB184C">
        <w:tc>
          <w:tcPr>
            <w:tcW w:w="1413" w:type="dxa"/>
          </w:tcPr>
          <w:p w14:paraId="611EF503" w14:textId="77777777" w:rsidR="003709FB" w:rsidRDefault="003709FB" w:rsidP="00FB184C">
            <w:pPr>
              <w:contextualSpacing/>
            </w:pPr>
            <w:r>
              <w:t>Name</w:t>
            </w:r>
          </w:p>
        </w:tc>
        <w:tc>
          <w:tcPr>
            <w:tcW w:w="7603" w:type="dxa"/>
          </w:tcPr>
          <w:p w14:paraId="7BAA54AB" w14:textId="170E9981" w:rsidR="003709FB" w:rsidRDefault="003709FB" w:rsidP="00FB184C">
            <w:pPr>
              <w:contextualSpacing/>
            </w:pPr>
            <w:r w:rsidRPr="003709FB">
              <w:t>Leonard Cheshire Archive, "Rewind Project"</w:t>
            </w:r>
          </w:p>
        </w:tc>
      </w:tr>
      <w:tr w:rsidR="003709FB" w14:paraId="75046736" w14:textId="77777777" w:rsidTr="00FB184C">
        <w:tc>
          <w:tcPr>
            <w:tcW w:w="1413" w:type="dxa"/>
          </w:tcPr>
          <w:p w14:paraId="3967ACE7" w14:textId="77777777" w:rsidR="003709FB" w:rsidRDefault="003709FB" w:rsidP="00FB184C">
            <w:pPr>
              <w:contextualSpacing/>
            </w:pPr>
            <w:r>
              <w:t>Access</w:t>
            </w:r>
          </w:p>
        </w:tc>
        <w:tc>
          <w:tcPr>
            <w:tcW w:w="7603" w:type="dxa"/>
          </w:tcPr>
          <w:p w14:paraId="5960E37F" w14:textId="58B21F8C" w:rsidR="003709FB" w:rsidRDefault="003709FB" w:rsidP="00FB184C">
            <w:pPr>
              <w:contextualSpacing/>
            </w:pPr>
            <w:r>
              <w:t>Free access</w:t>
            </w:r>
          </w:p>
        </w:tc>
      </w:tr>
      <w:tr w:rsidR="003709FB" w:rsidRPr="00C1754D" w14:paraId="0577CF03" w14:textId="77777777" w:rsidTr="00FB184C">
        <w:tc>
          <w:tcPr>
            <w:tcW w:w="1413" w:type="dxa"/>
          </w:tcPr>
          <w:p w14:paraId="44F867EC" w14:textId="77777777" w:rsidR="003709FB" w:rsidRDefault="003709FB" w:rsidP="00FB184C">
            <w:pPr>
              <w:contextualSpacing/>
            </w:pPr>
            <w:r>
              <w:t>Link</w:t>
            </w:r>
          </w:p>
        </w:tc>
        <w:tc>
          <w:tcPr>
            <w:tcW w:w="7603" w:type="dxa"/>
          </w:tcPr>
          <w:p w14:paraId="08B79265" w14:textId="5B752D15" w:rsidR="003709FB" w:rsidRPr="00C1754D" w:rsidRDefault="00D10FE1" w:rsidP="00FB184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9" w:history="1">
              <w:r w:rsidR="003709FB">
                <w:rPr>
                  <w:rStyle w:val="Hyperlink"/>
                  <w:rFonts w:ascii="Calibri" w:hAnsi="Calibri" w:cs="Calibri"/>
                </w:rPr>
                <w:t xml:space="preserve">https://rewind.leonardcheshire.org/about-archive/about-rewind/ </w:t>
              </w:r>
            </w:hyperlink>
          </w:p>
        </w:tc>
      </w:tr>
      <w:tr w:rsidR="003709FB" w:rsidRPr="00C1754D" w14:paraId="6CD37601" w14:textId="77777777" w:rsidTr="00FB184C">
        <w:tc>
          <w:tcPr>
            <w:tcW w:w="1413" w:type="dxa"/>
          </w:tcPr>
          <w:p w14:paraId="604D60E8" w14:textId="77777777" w:rsidR="003709FB" w:rsidRDefault="003709FB" w:rsidP="00FB184C">
            <w:pPr>
              <w:contextualSpacing/>
            </w:pPr>
            <w:r>
              <w:t>Comments</w:t>
            </w:r>
          </w:p>
        </w:tc>
        <w:tc>
          <w:tcPr>
            <w:tcW w:w="7603" w:type="dxa"/>
          </w:tcPr>
          <w:p w14:paraId="138B94AD" w14:textId="4E1FAE31" w:rsidR="003709FB" w:rsidRPr="00C1754D" w:rsidRDefault="003709FB" w:rsidP="00FB18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Details about the project run by the Leonard Cheshire Archive which was made accessible to people with disabilities</w:t>
            </w:r>
          </w:p>
        </w:tc>
      </w:tr>
    </w:tbl>
    <w:p w14:paraId="2F802DB6" w14:textId="65C32297" w:rsidR="00015F17" w:rsidRDefault="00015F17" w:rsidP="00015F17">
      <w:pPr>
        <w:rPr>
          <w:rFonts w:ascii="Calibri" w:eastAsia="Times New Roman" w:hAnsi="Calibri" w:cs="Calibri"/>
          <w:color w:val="0563C1"/>
          <w:u w:val="single"/>
          <w:lang w:eastAsia="en-GB"/>
        </w:rPr>
      </w:pPr>
    </w:p>
    <w:p w14:paraId="0A12E45C" w14:textId="77777777" w:rsidR="00B41C69" w:rsidRDefault="00B41C69" w:rsidP="00015F17">
      <w:pPr>
        <w:rPr>
          <w:rFonts w:ascii="Calibri" w:eastAsia="Times New Roman" w:hAnsi="Calibri" w:cs="Calibri"/>
          <w:color w:val="0563C1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3709FB" w14:paraId="737D182D" w14:textId="77777777" w:rsidTr="00B41C69">
        <w:trPr>
          <w:cantSplit/>
        </w:trPr>
        <w:tc>
          <w:tcPr>
            <w:tcW w:w="1413" w:type="dxa"/>
          </w:tcPr>
          <w:p w14:paraId="47648DB8" w14:textId="77777777" w:rsidR="003709FB" w:rsidRDefault="003709FB" w:rsidP="00FB184C">
            <w:pPr>
              <w:contextualSpacing/>
            </w:pPr>
            <w:r>
              <w:lastRenderedPageBreak/>
              <w:t>Type</w:t>
            </w:r>
          </w:p>
        </w:tc>
        <w:tc>
          <w:tcPr>
            <w:tcW w:w="7603" w:type="dxa"/>
          </w:tcPr>
          <w:p w14:paraId="779D957F" w14:textId="7F55B662" w:rsidR="003709FB" w:rsidRDefault="003709FB" w:rsidP="00FB184C">
            <w:pPr>
              <w:contextualSpacing/>
            </w:pPr>
            <w:r w:rsidRPr="003709FB">
              <w:t>Guide</w:t>
            </w:r>
          </w:p>
        </w:tc>
      </w:tr>
      <w:tr w:rsidR="003709FB" w14:paraId="6FEBF784" w14:textId="77777777" w:rsidTr="00B41C69">
        <w:trPr>
          <w:cantSplit/>
        </w:trPr>
        <w:tc>
          <w:tcPr>
            <w:tcW w:w="1413" w:type="dxa"/>
          </w:tcPr>
          <w:p w14:paraId="21157E0C" w14:textId="77777777" w:rsidR="003709FB" w:rsidRDefault="003709FB" w:rsidP="00FB184C">
            <w:pPr>
              <w:contextualSpacing/>
            </w:pPr>
            <w:r>
              <w:t>Name</w:t>
            </w:r>
          </w:p>
        </w:tc>
        <w:tc>
          <w:tcPr>
            <w:tcW w:w="7603" w:type="dxa"/>
          </w:tcPr>
          <w:p w14:paraId="50914409" w14:textId="4B110942" w:rsidR="003709FB" w:rsidRDefault="003709FB" w:rsidP="00FB184C">
            <w:pPr>
              <w:contextualSpacing/>
            </w:pPr>
            <w:r w:rsidRPr="003709FB">
              <w:t>Heritage Fund, "Digital guide: an introduction to online accessibility"</w:t>
            </w:r>
          </w:p>
        </w:tc>
      </w:tr>
      <w:tr w:rsidR="003709FB" w14:paraId="70B61B6C" w14:textId="77777777" w:rsidTr="00B41C69">
        <w:trPr>
          <w:cantSplit/>
        </w:trPr>
        <w:tc>
          <w:tcPr>
            <w:tcW w:w="1413" w:type="dxa"/>
          </w:tcPr>
          <w:p w14:paraId="4A837285" w14:textId="77777777" w:rsidR="003709FB" w:rsidRDefault="003709FB" w:rsidP="00FB184C">
            <w:pPr>
              <w:contextualSpacing/>
            </w:pPr>
            <w:r>
              <w:t>Access</w:t>
            </w:r>
          </w:p>
        </w:tc>
        <w:tc>
          <w:tcPr>
            <w:tcW w:w="7603" w:type="dxa"/>
          </w:tcPr>
          <w:p w14:paraId="2FCD43FD" w14:textId="0C094DE8" w:rsidR="003709FB" w:rsidRDefault="003709FB" w:rsidP="00FB184C">
            <w:pPr>
              <w:contextualSpacing/>
            </w:pPr>
            <w:r>
              <w:t>Free access</w:t>
            </w:r>
          </w:p>
        </w:tc>
      </w:tr>
      <w:tr w:rsidR="003709FB" w:rsidRPr="00C1754D" w14:paraId="7893730B" w14:textId="77777777" w:rsidTr="00B41C69">
        <w:trPr>
          <w:cantSplit/>
        </w:trPr>
        <w:tc>
          <w:tcPr>
            <w:tcW w:w="1413" w:type="dxa"/>
          </w:tcPr>
          <w:p w14:paraId="1546E843" w14:textId="77777777" w:rsidR="003709FB" w:rsidRDefault="003709FB" w:rsidP="00FB184C">
            <w:pPr>
              <w:contextualSpacing/>
            </w:pPr>
            <w:r>
              <w:t>Link</w:t>
            </w:r>
          </w:p>
        </w:tc>
        <w:tc>
          <w:tcPr>
            <w:tcW w:w="7603" w:type="dxa"/>
          </w:tcPr>
          <w:p w14:paraId="5C4906B7" w14:textId="366A3CE3" w:rsidR="003709FB" w:rsidRPr="00C1754D" w:rsidRDefault="00D10FE1" w:rsidP="00FB184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0" w:history="1">
              <w:r w:rsidR="003709FB">
                <w:rPr>
                  <w:rStyle w:val="Hyperlink"/>
                  <w:rFonts w:ascii="Calibri" w:hAnsi="Calibri" w:cs="Calibri"/>
                </w:rPr>
                <w:t xml:space="preserve">https://www.heritagefund.org.uk/good-practice-guidance/digital-guide-introduction-online-accessibility </w:t>
              </w:r>
            </w:hyperlink>
          </w:p>
        </w:tc>
      </w:tr>
      <w:tr w:rsidR="003709FB" w:rsidRPr="00C1754D" w14:paraId="63761DA0" w14:textId="77777777" w:rsidTr="00B41C69">
        <w:trPr>
          <w:cantSplit/>
        </w:trPr>
        <w:tc>
          <w:tcPr>
            <w:tcW w:w="1413" w:type="dxa"/>
          </w:tcPr>
          <w:p w14:paraId="4BB161A9" w14:textId="77777777" w:rsidR="003709FB" w:rsidRDefault="003709FB" w:rsidP="00FB184C">
            <w:pPr>
              <w:contextualSpacing/>
            </w:pPr>
            <w:r>
              <w:t>Comments</w:t>
            </w:r>
          </w:p>
        </w:tc>
        <w:tc>
          <w:tcPr>
            <w:tcW w:w="7603" w:type="dxa"/>
          </w:tcPr>
          <w:p w14:paraId="6EFC6330" w14:textId="3FC6D04C" w:rsidR="003709FB" w:rsidRPr="00C1754D" w:rsidRDefault="003709FB" w:rsidP="00FB18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Help for heritage organisations to make their digital content accessible</w:t>
            </w:r>
          </w:p>
        </w:tc>
      </w:tr>
    </w:tbl>
    <w:p w14:paraId="7F71AF71" w14:textId="455B6043" w:rsidR="003709FB" w:rsidRDefault="003709FB" w:rsidP="00015F17">
      <w:pPr>
        <w:rPr>
          <w:rFonts w:ascii="Calibri" w:eastAsia="Times New Roman" w:hAnsi="Calibri" w:cs="Calibri"/>
          <w:color w:val="0563C1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3709FB" w14:paraId="68579995" w14:textId="77777777" w:rsidTr="00FB184C">
        <w:tc>
          <w:tcPr>
            <w:tcW w:w="1413" w:type="dxa"/>
          </w:tcPr>
          <w:p w14:paraId="619618FF" w14:textId="77777777" w:rsidR="003709FB" w:rsidRDefault="003709FB" w:rsidP="00FB184C">
            <w:pPr>
              <w:contextualSpacing/>
            </w:pPr>
            <w:r>
              <w:t>Type</w:t>
            </w:r>
          </w:p>
        </w:tc>
        <w:tc>
          <w:tcPr>
            <w:tcW w:w="7603" w:type="dxa"/>
          </w:tcPr>
          <w:p w14:paraId="5649CD58" w14:textId="6D42622B" w:rsidR="003709FB" w:rsidRDefault="003709FB" w:rsidP="00FB184C">
            <w:pPr>
              <w:contextualSpacing/>
            </w:pPr>
            <w:r>
              <w:t>Webpage</w:t>
            </w:r>
          </w:p>
        </w:tc>
      </w:tr>
      <w:tr w:rsidR="003709FB" w14:paraId="2D50BF49" w14:textId="77777777" w:rsidTr="00FB184C">
        <w:tc>
          <w:tcPr>
            <w:tcW w:w="1413" w:type="dxa"/>
          </w:tcPr>
          <w:p w14:paraId="03ABE98F" w14:textId="77777777" w:rsidR="003709FB" w:rsidRDefault="003709FB" w:rsidP="00FB184C">
            <w:pPr>
              <w:contextualSpacing/>
            </w:pPr>
            <w:r>
              <w:t>Name</w:t>
            </w:r>
          </w:p>
        </w:tc>
        <w:tc>
          <w:tcPr>
            <w:tcW w:w="7603" w:type="dxa"/>
          </w:tcPr>
          <w:p w14:paraId="752BD329" w14:textId="2A2CBCC9" w:rsidR="003709FB" w:rsidRDefault="003709FB" w:rsidP="00FB184C">
            <w:pPr>
              <w:contextualSpacing/>
            </w:pPr>
            <w:r w:rsidRPr="003709FB">
              <w:t>W3 Web Accessibility Initiative, "How People with Disabilities Use the Web"</w:t>
            </w:r>
          </w:p>
        </w:tc>
      </w:tr>
      <w:tr w:rsidR="003709FB" w14:paraId="08D62D6B" w14:textId="77777777" w:rsidTr="00FB184C">
        <w:tc>
          <w:tcPr>
            <w:tcW w:w="1413" w:type="dxa"/>
          </w:tcPr>
          <w:p w14:paraId="0DC722DF" w14:textId="77777777" w:rsidR="003709FB" w:rsidRDefault="003709FB" w:rsidP="00FB184C">
            <w:pPr>
              <w:contextualSpacing/>
            </w:pPr>
            <w:r>
              <w:t>Access</w:t>
            </w:r>
          </w:p>
        </w:tc>
        <w:tc>
          <w:tcPr>
            <w:tcW w:w="7603" w:type="dxa"/>
          </w:tcPr>
          <w:p w14:paraId="2B918633" w14:textId="33CA2567" w:rsidR="003709FB" w:rsidRDefault="003709FB" w:rsidP="00FB184C">
            <w:pPr>
              <w:contextualSpacing/>
            </w:pPr>
            <w:r>
              <w:t>Free access</w:t>
            </w:r>
          </w:p>
        </w:tc>
      </w:tr>
      <w:tr w:rsidR="003709FB" w:rsidRPr="00C1754D" w14:paraId="7CABEC45" w14:textId="77777777" w:rsidTr="00FB184C">
        <w:tc>
          <w:tcPr>
            <w:tcW w:w="1413" w:type="dxa"/>
          </w:tcPr>
          <w:p w14:paraId="1B992203" w14:textId="77777777" w:rsidR="003709FB" w:rsidRDefault="003709FB" w:rsidP="00FB184C">
            <w:pPr>
              <w:contextualSpacing/>
            </w:pPr>
            <w:r>
              <w:t>Link</w:t>
            </w:r>
          </w:p>
        </w:tc>
        <w:tc>
          <w:tcPr>
            <w:tcW w:w="7603" w:type="dxa"/>
          </w:tcPr>
          <w:p w14:paraId="5CBA9325" w14:textId="57CFC3E5" w:rsidR="003709FB" w:rsidRPr="00C1754D" w:rsidRDefault="00D10FE1" w:rsidP="00FB184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" w:history="1">
              <w:r w:rsidR="003709FB">
                <w:rPr>
                  <w:rStyle w:val="Hyperlink"/>
                  <w:rFonts w:ascii="Calibri" w:hAnsi="Calibri" w:cs="Calibri"/>
                </w:rPr>
                <w:t xml:space="preserve">https://www.w3.org/WAI/people-use-web/ </w:t>
              </w:r>
            </w:hyperlink>
          </w:p>
        </w:tc>
      </w:tr>
      <w:tr w:rsidR="003709FB" w:rsidRPr="00C1754D" w14:paraId="3CC51F75" w14:textId="77777777" w:rsidTr="00FB184C">
        <w:tc>
          <w:tcPr>
            <w:tcW w:w="1413" w:type="dxa"/>
          </w:tcPr>
          <w:p w14:paraId="6A94209B" w14:textId="77777777" w:rsidR="003709FB" w:rsidRDefault="003709FB" w:rsidP="00FB184C">
            <w:pPr>
              <w:contextualSpacing/>
            </w:pPr>
            <w:r>
              <w:t>Comments</w:t>
            </w:r>
          </w:p>
        </w:tc>
        <w:tc>
          <w:tcPr>
            <w:tcW w:w="7603" w:type="dxa"/>
          </w:tcPr>
          <w:p w14:paraId="4FB3B8CB" w14:textId="04489582" w:rsidR="003709FB" w:rsidRPr="00C1754D" w:rsidRDefault="003709FB" w:rsidP="00FB18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Guide to how people with disabilities and users of assistive technology navigate and use the internet</w:t>
            </w:r>
          </w:p>
        </w:tc>
      </w:tr>
    </w:tbl>
    <w:p w14:paraId="5D88BBB6" w14:textId="7154B1EE" w:rsidR="003709FB" w:rsidRDefault="003709FB" w:rsidP="00015F17">
      <w:pPr>
        <w:rPr>
          <w:rFonts w:ascii="Calibri" w:eastAsia="Times New Roman" w:hAnsi="Calibri" w:cs="Calibri"/>
          <w:color w:val="0563C1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3709FB" w14:paraId="020FDD51" w14:textId="77777777" w:rsidTr="00FB184C">
        <w:tc>
          <w:tcPr>
            <w:tcW w:w="1413" w:type="dxa"/>
          </w:tcPr>
          <w:p w14:paraId="4239D4C0" w14:textId="77777777" w:rsidR="003709FB" w:rsidRDefault="003709FB" w:rsidP="00FB184C">
            <w:pPr>
              <w:contextualSpacing/>
            </w:pPr>
            <w:r>
              <w:t>Type</w:t>
            </w:r>
          </w:p>
        </w:tc>
        <w:tc>
          <w:tcPr>
            <w:tcW w:w="7603" w:type="dxa"/>
          </w:tcPr>
          <w:p w14:paraId="3FA39820" w14:textId="6392A47A" w:rsidR="003709FB" w:rsidRDefault="003709FB" w:rsidP="00FB184C">
            <w:pPr>
              <w:contextualSpacing/>
            </w:pPr>
            <w:r w:rsidRPr="003709FB">
              <w:t>Poster</w:t>
            </w:r>
          </w:p>
        </w:tc>
      </w:tr>
      <w:tr w:rsidR="003709FB" w14:paraId="5BFDFD85" w14:textId="77777777" w:rsidTr="00FB184C">
        <w:tc>
          <w:tcPr>
            <w:tcW w:w="1413" w:type="dxa"/>
          </w:tcPr>
          <w:p w14:paraId="35AA3029" w14:textId="77777777" w:rsidR="003709FB" w:rsidRDefault="003709FB" w:rsidP="00FB184C">
            <w:pPr>
              <w:contextualSpacing/>
            </w:pPr>
            <w:r>
              <w:t>Name</w:t>
            </w:r>
          </w:p>
        </w:tc>
        <w:tc>
          <w:tcPr>
            <w:tcW w:w="7603" w:type="dxa"/>
          </w:tcPr>
          <w:p w14:paraId="5D067687" w14:textId="02060F9A" w:rsidR="003709FB" w:rsidRPr="003709FB" w:rsidRDefault="003709FB" w:rsidP="00FB18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University of Hull, "Designing for Diverse Learners"</w:t>
            </w:r>
          </w:p>
        </w:tc>
      </w:tr>
      <w:tr w:rsidR="003709FB" w14:paraId="247E06CF" w14:textId="77777777" w:rsidTr="00FB184C">
        <w:tc>
          <w:tcPr>
            <w:tcW w:w="1413" w:type="dxa"/>
          </w:tcPr>
          <w:p w14:paraId="39F3C769" w14:textId="77777777" w:rsidR="003709FB" w:rsidRDefault="003709FB" w:rsidP="00FB184C">
            <w:pPr>
              <w:contextualSpacing/>
            </w:pPr>
            <w:r>
              <w:t>Access</w:t>
            </w:r>
          </w:p>
        </w:tc>
        <w:tc>
          <w:tcPr>
            <w:tcW w:w="7603" w:type="dxa"/>
          </w:tcPr>
          <w:p w14:paraId="5835D6CB" w14:textId="207C0E92" w:rsidR="003709FB" w:rsidRDefault="003709FB" w:rsidP="00FB184C">
            <w:pPr>
              <w:contextualSpacing/>
            </w:pPr>
            <w:r>
              <w:t>Free access</w:t>
            </w:r>
          </w:p>
        </w:tc>
      </w:tr>
      <w:tr w:rsidR="003709FB" w:rsidRPr="00C1754D" w14:paraId="09E3F641" w14:textId="77777777" w:rsidTr="00FB184C">
        <w:tc>
          <w:tcPr>
            <w:tcW w:w="1413" w:type="dxa"/>
          </w:tcPr>
          <w:p w14:paraId="11D7FD9B" w14:textId="77777777" w:rsidR="003709FB" w:rsidRDefault="003709FB" w:rsidP="00FB184C">
            <w:pPr>
              <w:contextualSpacing/>
            </w:pPr>
            <w:r>
              <w:t>Link</w:t>
            </w:r>
          </w:p>
        </w:tc>
        <w:tc>
          <w:tcPr>
            <w:tcW w:w="7603" w:type="dxa"/>
          </w:tcPr>
          <w:p w14:paraId="2628E4F3" w14:textId="4FD44B50" w:rsidR="003709FB" w:rsidRPr="00C1754D" w:rsidRDefault="00D10FE1" w:rsidP="00FB184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2" w:history="1">
              <w:r w:rsidR="003709FB">
                <w:rPr>
                  <w:rStyle w:val="Hyperlink"/>
                  <w:rFonts w:ascii="Calibri" w:hAnsi="Calibri" w:cs="Calibri"/>
                </w:rPr>
                <w:t xml:space="preserve">https://libguides.hull.ac.uk/diverselearners </w:t>
              </w:r>
            </w:hyperlink>
          </w:p>
        </w:tc>
      </w:tr>
      <w:tr w:rsidR="003709FB" w:rsidRPr="00C1754D" w14:paraId="30758889" w14:textId="77777777" w:rsidTr="00FB184C">
        <w:tc>
          <w:tcPr>
            <w:tcW w:w="1413" w:type="dxa"/>
          </w:tcPr>
          <w:p w14:paraId="096AC307" w14:textId="77777777" w:rsidR="003709FB" w:rsidRDefault="003709FB" w:rsidP="00FB184C">
            <w:pPr>
              <w:contextualSpacing/>
            </w:pPr>
            <w:r>
              <w:t>Comments</w:t>
            </w:r>
          </w:p>
        </w:tc>
        <w:tc>
          <w:tcPr>
            <w:tcW w:w="7603" w:type="dxa"/>
          </w:tcPr>
          <w:p w14:paraId="5FC8ABD9" w14:textId="211ADD84" w:rsidR="003709FB" w:rsidRPr="00C1754D" w:rsidRDefault="003709FB" w:rsidP="00FB184C">
            <w:pPr>
              <w:contextualSpacing/>
              <w:rPr>
                <w:rFonts w:ascii="Calibri" w:hAnsi="Calibri" w:cs="Calibri"/>
                <w:color w:val="000000"/>
              </w:rPr>
            </w:pPr>
            <w:r w:rsidRPr="003709FB">
              <w:rPr>
                <w:rFonts w:ascii="Calibri" w:hAnsi="Calibri" w:cs="Calibri"/>
                <w:color w:val="000000"/>
              </w:rPr>
              <w:t>Poster with straightforward guidelines to support best practice learning material design</w:t>
            </w:r>
          </w:p>
        </w:tc>
      </w:tr>
    </w:tbl>
    <w:p w14:paraId="593ADCEA" w14:textId="2803CE68" w:rsidR="003709FB" w:rsidRDefault="003709FB" w:rsidP="00015F17">
      <w:pPr>
        <w:rPr>
          <w:rFonts w:ascii="Calibri" w:eastAsia="Times New Roman" w:hAnsi="Calibri" w:cs="Calibri"/>
          <w:color w:val="0563C1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3709FB" w14:paraId="1B3F82AD" w14:textId="77777777" w:rsidTr="00FB184C">
        <w:tc>
          <w:tcPr>
            <w:tcW w:w="1413" w:type="dxa"/>
          </w:tcPr>
          <w:p w14:paraId="15A47D5D" w14:textId="77777777" w:rsidR="003709FB" w:rsidRDefault="003709FB" w:rsidP="00FB184C">
            <w:pPr>
              <w:contextualSpacing/>
            </w:pPr>
            <w:r>
              <w:t>Type</w:t>
            </w:r>
          </w:p>
        </w:tc>
        <w:tc>
          <w:tcPr>
            <w:tcW w:w="7603" w:type="dxa"/>
          </w:tcPr>
          <w:p w14:paraId="626A189F" w14:textId="773D9938" w:rsidR="003709FB" w:rsidRDefault="003709FB" w:rsidP="00FB184C">
            <w:pPr>
              <w:contextualSpacing/>
            </w:pPr>
            <w:r>
              <w:t>Webpage</w:t>
            </w:r>
          </w:p>
        </w:tc>
      </w:tr>
      <w:tr w:rsidR="003709FB" w14:paraId="5B62165B" w14:textId="77777777" w:rsidTr="00FB184C">
        <w:tc>
          <w:tcPr>
            <w:tcW w:w="1413" w:type="dxa"/>
          </w:tcPr>
          <w:p w14:paraId="6E84E470" w14:textId="77777777" w:rsidR="003709FB" w:rsidRDefault="003709FB" w:rsidP="00FB184C">
            <w:pPr>
              <w:contextualSpacing/>
            </w:pPr>
            <w:r>
              <w:t>Name</w:t>
            </w:r>
          </w:p>
        </w:tc>
        <w:tc>
          <w:tcPr>
            <w:tcW w:w="7603" w:type="dxa"/>
          </w:tcPr>
          <w:p w14:paraId="7B3C825D" w14:textId="3A289B36" w:rsidR="003709FB" w:rsidRDefault="003709FB" w:rsidP="00FB184C">
            <w:pPr>
              <w:contextualSpacing/>
            </w:pPr>
            <w:proofErr w:type="spellStart"/>
            <w:r w:rsidRPr="003709FB">
              <w:t>Axess</w:t>
            </w:r>
            <w:proofErr w:type="spellEnd"/>
            <w:r w:rsidRPr="003709FB">
              <w:t xml:space="preserve"> Lab, "Alt-texts: The Ultimate Guide"</w:t>
            </w:r>
          </w:p>
        </w:tc>
      </w:tr>
      <w:tr w:rsidR="003709FB" w14:paraId="55990A4E" w14:textId="77777777" w:rsidTr="00FB184C">
        <w:tc>
          <w:tcPr>
            <w:tcW w:w="1413" w:type="dxa"/>
          </w:tcPr>
          <w:p w14:paraId="5D00828A" w14:textId="77777777" w:rsidR="003709FB" w:rsidRDefault="003709FB" w:rsidP="00FB184C">
            <w:pPr>
              <w:contextualSpacing/>
            </w:pPr>
            <w:r>
              <w:t>Access</w:t>
            </w:r>
          </w:p>
        </w:tc>
        <w:tc>
          <w:tcPr>
            <w:tcW w:w="7603" w:type="dxa"/>
          </w:tcPr>
          <w:p w14:paraId="779CCE08" w14:textId="75163418" w:rsidR="003709FB" w:rsidRDefault="003709FB" w:rsidP="00FB184C">
            <w:pPr>
              <w:contextualSpacing/>
            </w:pPr>
            <w:r>
              <w:t>Free access</w:t>
            </w:r>
          </w:p>
        </w:tc>
      </w:tr>
      <w:tr w:rsidR="003709FB" w:rsidRPr="00C1754D" w14:paraId="0667B670" w14:textId="77777777" w:rsidTr="00FB184C">
        <w:tc>
          <w:tcPr>
            <w:tcW w:w="1413" w:type="dxa"/>
          </w:tcPr>
          <w:p w14:paraId="6B2D46D9" w14:textId="77777777" w:rsidR="003709FB" w:rsidRDefault="003709FB" w:rsidP="00FB184C">
            <w:pPr>
              <w:contextualSpacing/>
            </w:pPr>
            <w:r>
              <w:t>Link</w:t>
            </w:r>
          </w:p>
        </w:tc>
        <w:tc>
          <w:tcPr>
            <w:tcW w:w="7603" w:type="dxa"/>
          </w:tcPr>
          <w:p w14:paraId="4303DDFB" w14:textId="14002376" w:rsidR="003709FB" w:rsidRPr="00C1754D" w:rsidRDefault="00D10FE1" w:rsidP="00FB184C">
            <w:pPr>
              <w:contextualSpacing/>
              <w:rPr>
                <w:rFonts w:ascii="Calibri" w:hAnsi="Calibri" w:cs="Calibri"/>
                <w:color w:val="0563C1"/>
                <w:u w:val="single"/>
              </w:rPr>
            </w:pPr>
            <w:hyperlink r:id="rId13" w:history="1">
              <w:r w:rsidR="003709FB" w:rsidRPr="00633B32">
                <w:rPr>
                  <w:rStyle w:val="Hyperlink"/>
                  <w:rFonts w:ascii="Calibri" w:hAnsi="Calibri" w:cs="Calibri"/>
                </w:rPr>
                <w:t>https://axesslab.com/alt-texts/</w:t>
              </w:r>
            </w:hyperlink>
          </w:p>
        </w:tc>
      </w:tr>
      <w:tr w:rsidR="003709FB" w:rsidRPr="00C1754D" w14:paraId="6B0291C3" w14:textId="77777777" w:rsidTr="00FB184C">
        <w:tc>
          <w:tcPr>
            <w:tcW w:w="1413" w:type="dxa"/>
          </w:tcPr>
          <w:p w14:paraId="53CE8868" w14:textId="77777777" w:rsidR="003709FB" w:rsidRDefault="003709FB" w:rsidP="00FB184C">
            <w:pPr>
              <w:contextualSpacing/>
            </w:pPr>
            <w:r>
              <w:t>Comments</w:t>
            </w:r>
          </w:p>
        </w:tc>
        <w:tc>
          <w:tcPr>
            <w:tcW w:w="7603" w:type="dxa"/>
          </w:tcPr>
          <w:p w14:paraId="3553CD95" w14:textId="011331EE" w:rsidR="003709FB" w:rsidRPr="00C1754D" w:rsidRDefault="003709FB" w:rsidP="00FB184C">
            <w:pPr>
              <w:contextualSpacing/>
              <w:rPr>
                <w:rFonts w:ascii="Calibri" w:hAnsi="Calibri" w:cs="Calibri"/>
                <w:color w:val="000000"/>
              </w:rPr>
            </w:pPr>
            <w:r w:rsidRPr="003709FB">
              <w:rPr>
                <w:rFonts w:ascii="Calibri" w:hAnsi="Calibri" w:cs="Calibri"/>
                <w:color w:val="000000"/>
              </w:rPr>
              <w:t>Guide to when you should use alt-text with images, and how to create useful alt-text</w:t>
            </w:r>
          </w:p>
        </w:tc>
      </w:tr>
    </w:tbl>
    <w:p w14:paraId="35122F11" w14:textId="5C9ECE5D" w:rsidR="003709FB" w:rsidRDefault="003709FB" w:rsidP="00015F17">
      <w:pPr>
        <w:rPr>
          <w:rFonts w:ascii="Calibri" w:eastAsia="Times New Roman" w:hAnsi="Calibri" w:cs="Calibri"/>
          <w:color w:val="0563C1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3709FB" w14:paraId="503F0247" w14:textId="77777777" w:rsidTr="00FB184C">
        <w:tc>
          <w:tcPr>
            <w:tcW w:w="1413" w:type="dxa"/>
          </w:tcPr>
          <w:p w14:paraId="18BA74EF" w14:textId="77777777" w:rsidR="003709FB" w:rsidRDefault="003709FB" w:rsidP="00FB184C">
            <w:pPr>
              <w:contextualSpacing/>
            </w:pPr>
            <w:r>
              <w:t>Type</w:t>
            </w:r>
          </w:p>
        </w:tc>
        <w:tc>
          <w:tcPr>
            <w:tcW w:w="7603" w:type="dxa"/>
          </w:tcPr>
          <w:p w14:paraId="4424BBA2" w14:textId="434617DC" w:rsidR="003709FB" w:rsidRDefault="003709FB" w:rsidP="00FB184C">
            <w:pPr>
              <w:contextualSpacing/>
            </w:pPr>
            <w:r w:rsidRPr="003709FB">
              <w:t>Glossary</w:t>
            </w:r>
          </w:p>
        </w:tc>
      </w:tr>
      <w:tr w:rsidR="003709FB" w14:paraId="1831BDC4" w14:textId="77777777" w:rsidTr="00FB184C">
        <w:tc>
          <w:tcPr>
            <w:tcW w:w="1413" w:type="dxa"/>
          </w:tcPr>
          <w:p w14:paraId="1C474220" w14:textId="77777777" w:rsidR="003709FB" w:rsidRDefault="003709FB" w:rsidP="00FB184C">
            <w:pPr>
              <w:contextualSpacing/>
            </w:pPr>
            <w:r>
              <w:t>Name</w:t>
            </w:r>
          </w:p>
        </w:tc>
        <w:tc>
          <w:tcPr>
            <w:tcW w:w="7603" w:type="dxa"/>
          </w:tcPr>
          <w:p w14:paraId="74C0816A" w14:textId="26D48D86" w:rsidR="003709FB" w:rsidRDefault="003709FB" w:rsidP="00FB184C">
            <w:pPr>
              <w:contextualSpacing/>
            </w:pPr>
            <w:r w:rsidRPr="003709FB">
              <w:t>Intersectional GLAM: Glossary</w:t>
            </w:r>
          </w:p>
        </w:tc>
      </w:tr>
      <w:tr w:rsidR="003709FB" w14:paraId="50746EC6" w14:textId="77777777" w:rsidTr="00FB184C">
        <w:tc>
          <w:tcPr>
            <w:tcW w:w="1413" w:type="dxa"/>
          </w:tcPr>
          <w:p w14:paraId="4749BE3A" w14:textId="77777777" w:rsidR="003709FB" w:rsidRDefault="003709FB" w:rsidP="00FB184C">
            <w:pPr>
              <w:contextualSpacing/>
            </w:pPr>
            <w:r>
              <w:t>Access</w:t>
            </w:r>
          </w:p>
        </w:tc>
        <w:tc>
          <w:tcPr>
            <w:tcW w:w="7603" w:type="dxa"/>
          </w:tcPr>
          <w:p w14:paraId="73138F7C" w14:textId="1DCFA8DC" w:rsidR="003709FB" w:rsidRDefault="003709FB" w:rsidP="00FB184C">
            <w:pPr>
              <w:contextualSpacing/>
            </w:pPr>
            <w:r>
              <w:t>Free access</w:t>
            </w:r>
          </w:p>
        </w:tc>
      </w:tr>
      <w:tr w:rsidR="003709FB" w:rsidRPr="00C1754D" w14:paraId="4C91C9CD" w14:textId="77777777" w:rsidTr="00FB184C">
        <w:tc>
          <w:tcPr>
            <w:tcW w:w="1413" w:type="dxa"/>
          </w:tcPr>
          <w:p w14:paraId="1DCA7CF8" w14:textId="77777777" w:rsidR="003709FB" w:rsidRDefault="003709FB" w:rsidP="00FB184C">
            <w:pPr>
              <w:contextualSpacing/>
            </w:pPr>
            <w:r>
              <w:t>Link</w:t>
            </w:r>
          </w:p>
        </w:tc>
        <w:tc>
          <w:tcPr>
            <w:tcW w:w="7603" w:type="dxa"/>
          </w:tcPr>
          <w:p w14:paraId="7C29042A" w14:textId="065A8096" w:rsidR="003709FB" w:rsidRPr="00C1754D" w:rsidRDefault="00D10FE1" w:rsidP="00FB184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4" w:history="1">
              <w:r w:rsidR="003709FB">
                <w:rPr>
                  <w:rStyle w:val="Hyperlink"/>
                  <w:rFonts w:ascii="Calibri" w:hAnsi="Calibri" w:cs="Calibri"/>
                </w:rPr>
                <w:t xml:space="preserve">https://intersectionalglam.home.blog/glossary/  </w:t>
              </w:r>
            </w:hyperlink>
          </w:p>
        </w:tc>
      </w:tr>
      <w:tr w:rsidR="003709FB" w:rsidRPr="00C1754D" w14:paraId="3E45CEC7" w14:textId="77777777" w:rsidTr="00FB184C">
        <w:tc>
          <w:tcPr>
            <w:tcW w:w="1413" w:type="dxa"/>
          </w:tcPr>
          <w:p w14:paraId="0FF791C5" w14:textId="77777777" w:rsidR="003709FB" w:rsidRDefault="003709FB" w:rsidP="00FB184C">
            <w:pPr>
              <w:contextualSpacing/>
            </w:pPr>
            <w:r>
              <w:t>Comments</w:t>
            </w:r>
          </w:p>
        </w:tc>
        <w:tc>
          <w:tcPr>
            <w:tcW w:w="7603" w:type="dxa"/>
          </w:tcPr>
          <w:p w14:paraId="279FF34E" w14:textId="0D0272B1" w:rsidR="003709FB" w:rsidRPr="00C1754D" w:rsidRDefault="003709FB" w:rsidP="00FB18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Glossary of terms</w:t>
            </w:r>
          </w:p>
        </w:tc>
      </w:tr>
    </w:tbl>
    <w:p w14:paraId="535FAE9C" w14:textId="171A8129" w:rsidR="003709FB" w:rsidRDefault="003709FB" w:rsidP="00015F17">
      <w:pPr>
        <w:rPr>
          <w:rFonts w:ascii="Calibri" w:eastAsia="Times New Roman" w:hAnsi="Calibri" w:cs="Calibri"/>
          <w:color w:val="0563C1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3709FB" w14:paraId="56694AA8" w14:textId="77777777" w:rsidTr="00FB184C">
        <w:tc>
          <w:tcPr>
            <w:tcW w:w="1413" w:type="dxa"/>
          </w:tcPr>
          <w:p w14:paraId="338272FE" w14:textId="77777777" w:rsidR="003709FB" w:rsidRDefault="003709FB" w:rsidP="00FB184C">
            <w:pPr>
              <w:contextualSpacing/>
            </w:pPr>
            <w:r>
              <w:t>Type</w:t>
            </w:r>
          </w:p>
        </w:tc>
        <w:tc>
          <w:tcPr>
            <w:tcW w:w="7603" w:type="dxa"/>
          </w:tcPr>
          <w:p w14:paraId="2E8243A1" w14:textId="1D29527D" w:rsidR="003709FB" w:rsidRDefault="003709FB" w:rsidP="00FB184C">
            <w:pPr>
              <w:contextualSpacing/>
            </w:pPr>
            <w:r>
              <w:t>Glossary</w:t>
            </w:r>
          </w:p>
        </w:tc>
      </w:tr>
      <w:tr w:rsidR="003709FB" w14:paraId="20799032" w14:textId="77777777" w:rsidTr="00FB184C">
        <w:tc>
          <w:tcPr>
            <w:tcW w:w="1413" w:type="dxa"/>
          </w:tcPr>
          <w:p w14:paraId="206200B3" w14:textId="77777777" w:rsidR="003709FB" w:rsidRDefault="003709FB" w:rsidP="00FB184C">
            <w:pPr>
              <w:contextualSpacing/>
            </w:pPr>
            <w:r>
              <w:t>Name</w:t>
            </w:r>
          </w:p>
        </w:tc>
        <w:tc>
          <w:tcPr>
            <w:tcW w:w="7603" w:type="dxa"/>
          </w:tcPr>
          <w:p w14:paraId="6AC19B8E" w14:textId="6746AC4B" w:rsidR="003709FB" w:rsidRDefault="003709FB" w:rsidP="00FB184C">
            <w:pPr>
              <w:contextualSpacing/>
            </w:pPr>
            <w:r w:rsidRPr="003709FB">
              <w:t>Black Cultural Archives: Glossary</w:t>
            </w:r>
          </w:p>
        </w:tc>
      </w:tr>
      <w:tr w:rsidR="003709FB" w14:paraId="149D6BC8" w14:textId="77777777" w:rsidTr="00FB184C">
        <w:tc>
          <w:tcPr>
            <w:tcW w:w="1413" w:type="dxa"/>
          </w:tcPr>
          <w:p w14:paraId="729DA06F" w14:textId="77777777" w:rsidR="003709FB" w:rsidRDefault="003709FB" w:rsidP="00FB184C">
            <w:pPr>
              <w:contextualSpacing/>
            </w:pPr>
            <w:r>
              <w:t>Access</w:t>
            </w:r>
          </w:p>
        </w:tc>
        <w:tc>
          <w:tcPr>
            <w:tcW w:w="7603" w:type="dxa"/>
          </w:tcPr>
          <w:p w14:paraId="2420AD19" w14:textId="428DB9C4" w:rsidR="003709FB" w:rsidRDefault="003709FB" w:rsidP="00FB184C">
            <w:pPr>
              <w:contextualSpacing/>
            </w:pPr>
            <w:r>
              <w:t>Free access</w:t>
            </w:r>
          </w:p>
        </w:tc>
      </w:tr>
      <w:tr w:rsidR="003709FB" w:rsidRPr="00C1754D" w14:paraId="255324A9" w14:textId="77777777" w:rsidTr="00FB184C">
        <w:tc>
          <w:tcPr>
            <w:tcW w:w="1413" w:type="dxa"/>
          </w:tcPr>
          <w:p w14:paraId="763C8702" w14:textId="77777777" w:rsidR="003709FB" w:rsidRDefault="003709FB" w:rsidP="00FB184C">
            <w:pPr>
              <w:contextualSpacing/>
            </w:pPr>
            <w:r>
              <w:t>Link</w:t>
            </w:r>
          </w:p>
        </w:tc>
        <w:tc>
          <w:tcPr>
            <w:tcW w:w="7603" w:type="dxa"/>
          </w:tcPr>
          <w:p w14:paraId="0B145024" w14:textId="38D51246" w:rsidR="003709FB" w:rsidRPr="00C1754D" w:rsidRDefault="00D10FE1" w:rsidP="00FB184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5" w:history="1">
              <w:r w:rsidR="003709FB">
                <w:rPr>
                  <w:rStyle w:val="Hyperlink"/>
                  <w:rFonts w:ascii="Calibri" w:hAnsi="Calibri" w:cs="Calibri"/>
                </w:rPr>
                <w:t>http://www.calmview.eu/BCA/CalmView/glossary.aspx</w:t>
              </w:r>
            </w:hyperlink>
          </w:p>
        </w:tc>
      </w:tr>
      <w:tr w:rsidR="003709FB" w:rsidRPr="00C1754D" w14:paraId="7205ABD4" w14:textId="77777777" w:rsidTr="00FB184C">
        <w:tc>
          <w:tcPr>
            <w:tcW w:w="1413" w:type="dxa"/>
          </w:tcPr>
          <w:p w14:paraId="01B227FD" w14:textId="77777777" w:rsidR="003709FB" w:rsidRDefault="003709FB" w:rsidP="00FB184C">
            <w:pPr>
              <w:contextualSpacing/>
            </w:pPr>
            <w:r>
              <w:t>Comments</w:t>
            </w:r>
          </w:p>
        </w:tc>
        <w:tc>
          <w:tcPr>
            <w:tcW w:w="7603" w:type="dxa"/>
          </w:tcPr>
          <w:p w14:paraId="2AB4B80E" w14:textId="6F544757" w:rsidR="003709FB" w:rsidRPr="00C1754D" w:rsidRDefault="003709FB" w:rsidP="00FB18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Glossary of terms</w:t>
            </w:r>
          </w:p>
        </w:tc>
      </w:tr>
    </w:tbl>
    <w:p w14:paraId="6A51A9C6" w14:textId="70AB436A" w:rsidR="003709FB" w:rsidRDefault="003709FB" w:rsidP="00015F17">
      <w:pPr>
        <w:rPr>
          <w:rFonts w:ascii="Calibri" w:eastAsia="Times New Roman" w:hAnsi="Calibri" w:cs="Calibri"/>
          <w:color w:val="0563C1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3709FB" w14:paraId="6035CF29" w14:textId="77777777" w:rsidTr="00FB184C">
        <w:tc>
          <w:tcPr>
            <w:tcW w:w="1413" w:type="dxa"/>
          </w:tcPr>
          <w:p w14:paraId="205201C3" w14:textId="77777777" w:rsidR="003709FB" w:rsidRDefault="003709FB" w:rsidP="00FB184C">
            <w:pPr>
              <w:contextualSpacing/>
            </w:pPr>
            <w:r>
              <w:t>Type</w:t>
            </w:r>
          </w:p>
        </w:tc>
        <w:tc>
          <w:tcPr>
            <w:tcW w:w="7603" w:type="dxa"/>
          </w:tcPr>
          <w:p w14:paraId="051A6232" w14:textId="45A85F02" w:rsidR="003709FB" w:rsidRDefault="00276F10" w:rsidP="00FB184C">
            <w:pPr>
              <w:contextualSpacing/>
            </w:pPr>
            <w:r>
              <w:t>Poster</w:t>
            </w:r>
          </w:p>
        </w:tc>
      </w:tr>
      <w:tr w:rsidR="003709FB" w14:paraId="61810F55" w14:textId="77777777" w:rsidTr="00FB184C">
        <w:tc>
          <w:tcPr>
            <w:tcW w:w="1413" w:type="dxa"/>
          </w:tcPr>
          <w:p w14:paraId="0B593E2D" w14:textId="77777777" w:rsidR="003709FB" w:rsidRDefault="003709FB" w:rsidP="00FB184C">
            <w:pPr>
              <w:contextualSpacing/>
            </w:pPr>
            <w:r>
              <w:t>Name</w:t>
            </w:r>
          </w:p>
        </w:tc>
        <w:tc>
          <w:tcPr>
            <w:tcW w:w="7603" w:type="dxa"/>
          </w:tcPr>
          <w:p w14:paraId="79B2F57F" w14:textId="403F6FBD" w:rsidR="003709FB" w:rsidRDefault="00276F10" w:rsidP="00FB184C">
            <w:pPr>
              <w:contextualSpacing/>
            </w:pPr>
            <w:proofErr w:type="spellStart"/>
            <w:r w:rsidRPr="00276F10">
              <w:t>Gracen</w:t>
            </w:r>
            <w:proofErr w:type="spellEnd"/>
            <w:r w:rsidRPr="00276F10">
              <w:t xml:space="preserve"> </w:t>
            </w:r>
            <w:proofErr w:type="spellStart"/>
            <w:r w:rsidRPr="00276F10">
              <w:t>Brilmyer</w:t>
            </w:r>
            <w:proofErr w:type="spellEnd"/>
            <w:r w:rsidRPr="00276F10">
              <w:t>, "Identifying and Dismantling White Supremacy in Archives"</w:t>
            </w:r>
          </w:p>
        </w:tc>
      </w:tr>
      <w:tr w:rsidR="003709FB" w14:paraId="49D2DC69" w14:textId="77777777" w:rsidTr="00FB184C">
        <w:tc>
          <w:tcPr>
            <w:tcW w:w="1413" w:type="dxa"/>
          </w:tcPr>
          <w:p w14:paraId="2F361602" w14:textId="77777777" w:rsidR="003709FB" w:rsidRDefault="003709FB" w:rsidP="00FB184C">
            <w:pPr>
              <w:contextualSpacing/>
            </w:pPr>
            <w:r>
              <w:t>Access</w:t>
            </w:r>
          </w:p>
        </w:tc>
        <w:tc>
          <w:tcPr>
            <w:tcW w:w="7603" w:type="dxa"/>
          </w:tcPr>
          <w:p w14:paraId="48F7144E" w14:textId="5154C75F" w:rsidR="003709FB" w:rsidRDefault="00276F10" w:rsidP="00FB184C">
            <w:pPr>
              <w:contextualSpacing/>
            </w:pPr>
            <w:r>
              <w:t>Free PDF download</w:t>
            </w:r>
          </w:p>
        </w:tc>
      </w:tr>
      <w:tr w:rsidR="003709FB" w:rsidRPr="00C1754D" w14:paraId="7618F100" w14:textId="77777777" w:rsidTr="00FB184C">
        <w:tc>
          <w:tcPr>
            <w:tcW w:w="1413" w:type="dxa"/>
          </w:tcPr>
          <w:p w14:paraId="395E8D73" w14:textId="77777777" w:rsidR="003709FB" w:rsidRDefault="003709FB" w:rsidP="00FB184C">
            <w:pPr>
              <w:contextualSpacing/>
            </w:pPr>
            <w:r>
              <w:t>Link</w:t>
            </w:r>
          </w:p>
        </w:tc>
        <w:tc>
          <w:tcPr>
            <w:tcW w:w="7603" w:type="dxa"/>
          </w:tcPr>
          <w:p w14:paraId="7B653E6E" w14:textId="73BB3A3C" w:rsidR="003709FB" w:rsidRPr="00C1754D" w:rsidRDefault="00D10FE1" w:rsidP="00FB184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6" w:history="1">
              <w:r w:rsidR="00276F10">
                <w:rPr>
                  <w:rStyle w:val="Hyperlink"/>
                  <w:rFonts w:ascii="Calibri" w:hAnsi="Calibri" w:cs="Calibri"/>
                </w:rPr>
                <w:t>https://www.gracenbrilmyer.com/dismantling_whiteSupremacy_archives3.pdf</w:t>
              </w:r>
            </w:hyperlink>
          </w:p>
        </w:tc>
      </w:tr>
      <w:tr w:rsidR="003709FB" w:rsidRPr="00C1754D" w14:paraId="58450BA3" w14:textId="77777777" w:rsidTr="00FB184C">
        <w:tc>
          <w:tcPr>
            <w:tcW w:w="1413" w:type="dxa"/>
          </w:tcPr>
          <w:p w14:paraId="35E294B2" w14:textId="77777777" w:rsidR="003709FB" w:rsidRDefault="003709FB" w:rsidP="00FB184C">
            <w:pPr>
              <w:contextualSpacing/>
            </w:pPr>
            <w:r>
              <w:t>Comments</w:t>
            </w:r>
          </w:p>
        </w:tc>
        <w:tc>
          <w:tcPr>
            <w:tcW w:w="7603" w:type="dxa"/>
          </w:tcPr>
          <w:p w14:paraId="506F48B4" w14:textId="67E85BE4" w:rsidR="003709FB" w:rsidRPr="00C1754D" w:rsidRDefault="00276F10" w:rsidP="00FB18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Includes "Privileges" you may be able to identify, and "Actions" you can take</w:t>
            </w:r>
          </w:p>
        </w:tc>
      </w:tr>
    </w:tbl>
    <w:p w14:paraId="75462DA5" w14:textId="025A2F9E" w:rsidR="003709FB" w:rsidRDefault="003709FB" w:rsidP="00015F17">
      <w:pPr>
        <w:rPr>
          <w:rFonts w:ascii="Calibri" w:eastAsia="Times New Roman" w:hAnsi="Calibri" w:cs="Calibri"/>
          <w:color w:val="0563C1"/>
          <w:u w:val="single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7603"/>
      </w:tblGrid>
      <w:tr w:rsidR="003709FB" w14:paraId="6A4FFB01" w14:textId="77777777" w:rsidTr="00276F10">
        <w:tc>
          <w:tcPr>
            <w:tcW w:w="1413" w:type="dxa"/>
          </w:tcPr>
          <w:p w14:paraId="1BB5D829" w14:textId="77777777" w:rsidR="003709FB" w:rsidRDefault="003709FB" w:rsidP="00FB184C">
            <w:pPr>
              <w:contextualSpacing/>
            </w:pPr>
            <w:r>
              <w:lastRenderedPageBreak/>
              <w:t>Type</w:t>
            </w:r>
          </w:p>
        </w:tc>
        <w:tc>
          <w:tcPr>
            <w:tcW w:w="7603" w:type="dxa"/>
          </w:tcPr>
          <w:p w14:paraId="2A3264C1" w14:textId="546FACAB" w:rsidR="003709FB" w:rsidRDefault="00276F10" w:rsidP="00FB184C">
            <w:pPr>
              <w:contextualSpacing/>
            </w:pPr>
            <w:r>
              <w:t>Guide</w:t>
            </w:r>
          </w:p>
        </w:tc>
      </w:tr>
      <w:tr w:rsidR="003709FB" w14:paraId="0002F9A1" w14:textId="77777777" w:rsidTr="00276F10">
        <w:tc>
          <w:tcPr>
            <w:tcW w:w="1413" w:type="dxa"/>
          </w:tcPr>
          <w:p w14:paraId="195D4CBA" w14:textId="77777777" w:rsidR="003709FB" w:rsidRDefault="003709FB" w:rsidP="00FB184C">
            <w:pPr>
              <w:contextualSpacing/>
            </w:pPr>
            <w:r>
              <w:t>Name</w:t>
            </w:r>
          </w:p>
        </w:tc>
        <w:tc>
          <w:tcPr>
            <w:tcW w:w="7603" w:type="dxa"/>
          </w:tcPr>
          <w:p w14:paraId="2B553C9C" w14:textId="3FB4B113" w:rsidR="003709FB" w:rsidRDefault="00276F10" w:rsidP="00FB184C">
            <w:pPr>
              <w:contextualSpacing/>
            </w:pPr>
            <w:r w:rsidRPr="00276F10">
              <w:t>Museums, Libraries and Archives Association, "Cultural Diversity Checklist"</w:t>
            </w:r>
          </w:p>
        </w:tc>
      </w:tr>
      <w:tr w:rsidR="003709FB" w14:paraId="7E05DF1D" w14:textId="77777777" w:rsidTr="00276F10">
        <w:tc>
          <w:tcPr>
            <w:tcW w:w="1413" w:type="dxa"/>
          </w:tcPr>
          <w:p w14:paraId="0D2F3782" w14:textId="77777777" w:rsidR="003709FB" w:rsidRDefault="003709FB" w:rsidP="00FB184C">
            <w:pPr>
              <w:contextualSpacing/>
            </w:pPr>
            <w:r>
              <w:t>Access</w:t>
            </w:r>
          </w:p>
        </w:tc>
        <w:tc>
          <w:tcPr>
            <w:tcW w:w="7603" w:type="dxa"/>
          </w:tcPr>
          <w:p w14:paraId="67713B89" w14:textId="3D2364DD" w:rsidR="003709FB" w:rsidRDefault="00276F10" w:rsidP="00FB184C">
            <w:pPr>
              <w:contextualSpacing/>
            </w:pPr>
            <w:r>
              <w:t>Free PDF download</w:t>
            </w:r>
          </w:p>
        </w:tc>
      </w:tr>
      <w:tr w:rsidR="003709FB" w:rsidRPr="00C1754D" w14:paraId="18AA6A8B" w14:textId="77777777" w:rsidTr="00276F10">
        <w:tc>
          <w:tcPr>
            <w:tcW w:w="1413" w:type="dxa"/>
          </w:tcPr>
          <w:p w14:paraId="424D554B" w14:textId="77777777" w:rsidR="003709FB" w:rsidRDefault="003709FB" w:rsidP="00FB184C">
            <w:pPr>
              <w:contextualSpacing/>
            </w:pPr>
            <w:r>
              <w:t>Link</w:t>
            </w:r>
          </w:p>
        </w:tc>
        <w:tc>
          <w:tcPr>
            <w:tcW w:w="7603" w:type="dxa"/>
          </w:tcPr>
          <w:p w14:paraId="2BCDFE88" w14:textId="59B4863E" w:rsidR="00276F10" w:rsidRPr="00C1754D" w:rsidRDefault="00D10FE1" w:rsidP="00FB184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7" w:history="1">
              <w:r w:rsidR="00276F10">
                <w:rPr>
                  <w:rStyle w:val="Hyperlink"/>
                  <w:rFonts w:ascii="Calibri" w:hAnsi="Calibri" w:cs="Calibri"/>
                </w:rPr>
                <w:t>https://webarchive.nationalarchives.gov.uk/20081209011037/http://www.mla.gov.uk/policy/Diversity/Cultural_Diversity_Checklist</w:t>
              </w:r>
            </w:hyperlink>
          </w:p>
        </w:tc>
      </w:tr>
      <w:tr w:rsidR="003709FB" w:rsidRPr="00C1754D" w14:paraId="1A150C65" w14:textId="77777777" w:rsidTr="00276F10">
        <w:tc>
          <w:tcPr>
            <w:tcW w:w="1413" w:type="dxa"/>
          </w:tcPr>
          <w:p w14:paraId="5CC626BE" w14:textId="77777777" w:rsidR="003709FB" w:rsidRDefault="003709FB" w:rsidP="00FB184C">
            <w:pPr>
              <w:contextualSpacing/>
            </w:pPr>
            <w:r>
              <w:t>Comments</w:t>
            </w:r>
          </w:p>
        </w:tc>
        <w:tc>
          <w:tcPr>
            <w:tcW w:w="7603" w:type="dxa"/>
          </w:tcPr>
          <w:p w14:paraId="38C93578" w14:textId="6B31AB11" w:rsidR="003709FB" w:rsidRPr="00C1754D" w:rsidRDefault="00276F10" w:rsidP="00FB184C">
            <w:pPr>
              <w:contextualSpacing/>
              <w:rPr>
                <w:rFonts w:ascii="Calibri" w:hAnsi="Calibri" w:cs="Calibri"/>
                <w:color w:val="000000"/>
              </w:rPr>
            </w:pPr>
            <w:r w:rsidRPr="00276F10">
              <w:rPr>
                <w:rFonts w:ascii="Calibri" w:hAnsi="Calibri" w:cs="Calibri"/>
                <w:color w:val="000000"/>
              </w:rPr>
              <w:t>Self-assessment checklist for institutions</w:t>
            </w:r>
          </w:p>
        </w:tc>
      </w:tr>
    </w:tbl>
    <w:p w14:paraId="276DD5AF" w14:textId="77777777" w:rsidR="00276F10" w:rsidRDefault="00276F10" w:rsidP="00015F17">
      <w:pPr>
        <w:rPr>
          <w:rFonts w:ascii="Calibri" w:eastAsia="Times New Roman" w:hAnsi="Calibri" w:cs="Calibri"/>
          <w:color w:val="0563C1"/>
          <w:u w:val="single"/>
          <w:lang w:eastAsia="en-GB"/>
        </w:rPr>
        <w:sectPr w:rsidR="00276F1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C9CCA09" w14:textId="5E1D4846" w:rsidR="00276F10" w:rsidRDefault="00276F10" w:rsidP="00276F10">
      <w:pPr>
        <w:pStyle w:val="Heading2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lastRenderedPageBreak/>
        <w:t>Section 2: Collections description</w:t>
      </w:r>
    </w:p>
    <w:p w14:paraId="246A8E42" w14:textId="77777777" w:rsidR="00276F10" w:rsidRPr="00276F10" w:rsidRDefault="00276F10" w:rsidP="00276F10">
      <w:pPr>
        <w:rPr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7603"/>
      </w:tblGrid>
      <w:tr w:rsidR="003709FB" w14:paraId="0846384F" w14:textId="77777777" w:rsidTr="0025172D">
        <w:tc>
          <w:tcPr>
            <w:tcW w:w="1413" w:type="dxa"/>
          </w:tcPr>
          <w:p w14:paraId="49A86899" w14:textId="77777777" w:rsidR="003709FB" w:rsidRDefault="003709FB" w:rsidP="00FB184C">
            <w:pPr>
              <w:contextualSpacing/>
            </w:pPr>
            <w:r>
              <w:t>Type</w:t>
            </w:r>
          </w:p>
        </w:tc>
        <w:tc>
          <w:tcPr>
            <w:tcW w:w="7603" w:type="dxa"/>
          </w:tcPr>
          <w:p w14:paraId="5CC18CDF" w14:textId="4A113D40" w:rsidR="003709FB" w:rsidRDefault="00276F10" w:rsidP="00FB184C">
            <w:pPr>
              <w:contextualSpacing/>
            </w:pPr>
            <w:r>
              <w:t>Article</w:t>
            </w:r>
          </w:p>
        </w:tc>
      </w:tr>
      <w:tr w:rsidR="003709FB" w14:paraId="1D323F54" w14:textId="77777777" w:rsidTr="0025172D">
        <w:tc>
          <w:tcPr>
            <w:tcW w:w="1413" w:type="dxa"/>
          </w:tcPr>
          <w:p w14:paraId="08EAD464" w14:textId="77777777" w:rsidR="003709FB" w:rsidRDefault="003709FB" w:rsidP="00FB184C">
            <w:pPr>
              <w:contextualSpacing/>
            </w:pPr>
            <w:r>
              <w:t>Name</w:t>
            </w:r>
          </w:p>
        </w:tc>
        <w:tc>
          <w:tcPr>
            <w:tcW w:w="7603" w:type="dxa"/>
          </w:tcPr>
          <w:p w14:paraId="33E2C1D1" w14:textId="1627CC09" w:rsidR="003709FB" w:rsidRDefault="00276F10" w:rsidP="00FB184C">
            <w:pPr>
              <w:contextualSpacing/>
            </w:pPr>
            <w:r w:rsidRPr="00276F10">
              <w:t xml:space="preserve">Alicia </w:t>
            </w:r>
            <w:proofErr w:type="spellStart"/>
            <w:r w:rsidRPr="00276F10">
              <w:t>Chilcott</w:t>
            </w:r>
            <w:proofErr w:type="spellEnd"/>
            <w:r w:rsidRPr="00276F10">
              <w:t xml:space="preserve">, "Towards protocols for describing racially offensive language in UK public archives", </w:t>
            </w:r>
            <w:r w:rsidRPr="00276F10">
              <w:rPr>
                <w:i/>
              </w:rPr>
              <w:t>Archival Science</w:t>
            </w:r>
            <w:r w:rsidRPr="00276F10">
              <w:t xml:space="preserve"> vol. 19, 2019</w:t>
            </w:r>
          </w:p>
        </w:tc>
      </w:tr>
      <w:tr w:rsidR="003709FB" w14:paraId="3AFE4DE1" w14:textId="77777777" w:rsidTr="0025172D">
        <w:tc>
          <w:tcPr>
            <w:tcW w:w="1413" w:type="dxa"/>
          </w:tcPr>
          <w:p w14:paraId="2BB4292C" w14:textId="77777777" w:rsidR="003709FB" w:rsidRDefault="003709FB" w:rsidP="00FB184C">
            <w:pPr>
              <w:contextualSpacing/>
            </w:pPr>
            <w:r>
              <w:t>Access</w:t>
            </w:r>
          </w:p>
        </w:tc>
        <w:tc>
          <w:tcPr>
            <w:tcW w:w="7603" w:type="dxa"/>
          </w:tcPr>
          <w:p w14:paraId="399C448B" w14:textId="38D137F7" w:rsidR="003709FB" w:rsidRDefault="00276F10" w:rsidP="00FB184C">
            <w:pPr>
              <w:contextualSpacing/>
            </w:pPr>
            <w:proofErr w:type="spellStart"/>
            <w:r>
              <w:t>Paywalled</w:t>
            </w:r>
            <w:proofErr w:type="spellEnd"/>
            <w:r>
              <w:t xml:space="preserve"> and open access</w:t>
            </w:r>
          </w:p>
        </w:tc>
      </w:tr>
      <w:tr w:rsidR="003709FB" w:rsidRPr="00C1754D" w14:paraId="4A78CFED" w14:textId="77777777" w:rsidTr="0025172D">
        <w:tc>
          <w:tcPr>
            <w:tcW w:w="1413" w:type="dxa"/>
          </w:tcPr>
          <w:p w14:paraId="48FE9238" w14:textId="77777777" w:rsidR="003709FB" w:rsidRDefault="003709FB" w:rsidP="00FB184C">
            <w:pPr>
              <w:contextualSpacing/>
            </w:pPr>
            <w:r>
              <w:t>Link</w:t>
            </w:r>
          </w:p>
        </w:tc>
        <w:tc>
          <w:tcPr>
            <w:tcW w:w="7603" w:type="dxa"/>
          </w:tcPr>
          <w:p w14:paraId="48F6433A" w14:textId="34960ACE" w:rsidR="00276F10" w:rsidRDefault="00276F10" w:rsidP="00276F10">
            <w:pPr>
              <w:contextualSpacing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Paywalled</w:t>
            </w:r>
            <w:proofErr w:type="spellEnd"/>
            <w:r>
              <w:rPr>
                <w:rFonts w:ascii="Calibri" w:hAnsi="Calibri" w:cs="Calibri"/>
              </w:rPr>
              <w:t xml:space="preserve">: </w:t>
            </w:r>
            <w:hyperlink r:id="rId18" w:history="1">
              <w:r w:rsidRPr="00633B32">
                <w:rPr>
                  <w:rStyle w:val="Hyperlink"/>
                  <w:rFonts w:ascii="Calibri" w:hAnsi="Calibri" w:cs="Calibri"/>
                </w:rPr>
                <w:t>https://doi.org/10.1007/s10502-019-09314-y</w:t>
              </w:r>
            </w:hyperlink>
          </w:p>
          <w:p w14:paraId="47C500A7" w14:textId="77777777" w:rsidR="00276F10" w:rsidRPr="00276F10" w:rsidRDefault="00276F10" w:rsidP="00276F10">
            <w:pPr>
              <w:contextualSpacing/>
              <w:rPr>
                <w:rFonts w:ascii="Calibri" w:hAnsi="Calibri" w:cs="Calibri"/>
                <w:color w:val="0563C1"/>
              </w:rPr>
            </w:pPr>
            <w:r w:rsidRPr="00276F10">
              <w:rPr>
                <w:rFonts w:ascii="Calibri" w:hAnsi="Calibri" w:cs="Calibri"/>
              </w:rPr>
              <w:t xml:space="preserve">Open access: </w:t>
            </w:r>
          </w:p>
          <w:p w14:paraId="62F05A93" w14:textId="77777777" w:rsidR="00276F10" w:rsidRDefault="00D10FE1" w:rsidP="00276F10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9" w:history="1">
              <w:r w:rsidR="00276F10">
                <w:rPr>
                  <w:rStyle w:val="Hyperlink"/>
                  <w:rFonts w:ascii="Calibri" w:hAnsi="Calibri" w:cs="Calibri"/>
                </w:rPr>
                <w:t>https://www.researchgate.net/publication/333683267_Towards_protocols_for_describing_racially_offensive_language_in_UK_public_archives</w:t>
              </w:r>
            </w:hyperlink>
          </w:p>
          <w:p w14:paraId="693C543E" w14:textId="5CA28C61" w:rsidR="0025172D" w:rsidRPr="00276F10" w:rsidRDefault="0025172D" w:rsidP="00276F10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</w:tr>
      <w:tr w:rsidR="003709FB" w:rsidRPr="00C1754D" w14:paraId="7C1D9879" w14:textId="77777777" w:rsidTr="0025172D">
        <w:tc>
          <w:tcPr>
            <w:tcW w:w="1413" w:type="dxa"/>
          </w:tcPr>
          <w:p w14:paraId="17CD852D" w14:textId="77777777" w:rsidR="003709FB" w:rsidRDefault="003709FB" w:rsidP="00FB184C">
            <w:pPr>
              <w:contextualSpacing/>
            </w:pPr>
            <w:r>
              <w:t>Comments</w:t>
            </w:r>
          </w:p>
        </w:tc>
        <w:tc>
          <w:tcPr>
            <w:tcW w:w="7603" w:type="dxa"/>
          </w:tcPr>
          <w:p w14:paraId="427ACD2A" w14:textId="13E84CB8" w:rsidR="003709FB" w:rsidRPr="00C1754D" w:rsidRDefault="0025172D" w:rsidP="00FB184C">
            <w:pPr>
              <w:contextualSpacing/>
              <w:rPr>
                <w:rFonts w:ascii="Calibri" w:hAnsi="Calibri" w:cs="Calibri"/>
                <w:color w:val="000000"/>
              </w:rPr>
            </w:pPr>
            <w:r w:rsidRPr="0025172D">
              <w:rPr>
                <w:rFonts w:ascii="Calibri" w:hAnsi="Calibri" w:cs="Calibri"/>
                <w:color w:val="000000"/>
              </w:rPr>
              <w:t>Includes a review of existing literature and summary of the situation in the UK, with a "good, better, best practice" model proposed for archives</w:t>
            </w:r>
          </w:p>
        </w:tc>
      </w:tr>
    </w:tbl>
    <w:p w14:paraId="10E8AFAE" w14:textId="166F6075" w:rsidR="003709FB" w:rsidRDefault="003709FB" w:rsidP="00015F17">
      <w:pPr>
        <w:rPr>
          <w:rFonts w:ascii="Calibri" w:eastAsia="Times New Roman" w:hAnsi="Calibri" w:cs="Calibri"/>
          <w:color w:val="0563C1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3709FB" w14:paraId="2036645F" w14:textId="77777777" w:rsidTr="00FB184C">
        <w:tc>
          <w:tcPr>
            <w:tcW w:w="1413" w:type="dxa"/>
          </w:tcPr>
          <w:p w14:paraId="69873AC0" w14:textId="77777777" w:rsidR="003709FB" w:rsidRDefault="003709FB" w:rsidP="00FB184C">
            <w:pPr>
              <w:contextualSpacing/>
            </w:pPr>
            <w:r>
              <w:t>Type</w:t>
            </w:r>
          </w:p>
        </w:tc>
        <w:tc>
          <w:tcPr>
            <w:tcW w:w="7603" w:type="dxa"/>
          </w:tcPr>
          <w:p w14:paraId="03E5C154" w14:textId="7DD77C3A" w:rsidR="003709FB" w:rsidRDefault="0025172D" w:rsidP="00FB184C">
            <w:pPr>
              <w:contextualSpacing/>
            </w:pPr>
            <w:r>
              <w:t>Toolkit</w:t>
            </w:r>
          </w:p>
        </w:tc>
      </w:tr>
      <w:tr w:rsidR="003709FB" w14:paraId="4F9EB777" w14:textId="77777777" w:rsidTr="00FB184C">
        <w:tc>
          <w:tcPr>
            <w:tcW w:w="1413" w:type="dxa"/>
          </w:tcPr>
          <w:p w14:paraId="61B55478" w14:textId="77777777" w:rsidR="003709FB" w:rsidRDefault="003709FB" w:rsidP="00FB184C">
            <w:pPr>
              <w:contextualSpacing/>
            </w:pPr>
            <w:r>
              <w:t>Name</w:t>
            </w:r>
          </w:p>
        </w:tc>
        <w:tc>
          <w:tcPr>
            <w:tcW w:w="7603" w:type="dxa"/>
          </w:tcPr>
          <w:p w14:paraId="04767622" w14:textId="3381400C" w:rsidR="003709FB" w:rsidRDefault="0025172D" w:rsidP="00FB184C">
            <w:pPr>
              <w:contextualSpacing/>
            </w:pPr>
            <w:r w:rsidRPr="0025172D">
              <w:t>Archives for Black Lives in Philadelphia: Anti-Racist Description Resources</w:t>
            </w:r>
          </w:p>
        </w:tc>
      </w:tr>
      <w:tr w:rsidR="003709FB" w14:paraId="1AF131A6" w14:textId="77777777" w:rsidTr="00FB184C">
        <w:tc>
          <w:tcPr>
            <w:tcW w:w="1413" w:type="dxa"/>
          </w:tcPr>
          <w:p w14:paraId="16F12427" w14:textId="77777777" w:rsidR="003709FB" w:rsidRDefault="003709FB" w:rsidP="00FB184C">
            <w:pPr>
              <w:contextualSpacing/>
            </w:pPr>
            <w:r>
              <w:t>Access</w:t>
            </w:r>
          </w:p>
        </w:tc>
        <w:tc>
          <w:tcPr>
            <w:tcW w:w="7603" w:type="dxa"/>
          </w:tcPr>
          <w:p w14:paraId="3C04B06E" w14:textId="27A3642A" w:rsidR="003709FB" w:rsidRDefault="0025172D" w:rsidP="00FB184C">
            <w:pPr>
              <w:contextualSpacing/>
            </w:pPr>
            <w:r>
              <w:t>Free PDF download</w:t>
            </w:r>
          </w:p>
        </w:tc>
      </w:tr>
      <w:tr w:rsidR="003709FB" w:rsidRPr="00C1754D" w14:paraId="08327A10" w14:textId="77777777" w:rsidTr="00FB184C">
        <w:tc>
          <w:tcPr>
            <w:tcW w:w="1413" w:type="dxa"/>
          </w:tcPr>
          <w:p w14:paraId="320A5DEF" w14:textId="77777777" w:rsidR="003709FB" w:rsidRDefault="003709FB" w:rsidP="00FB184C">
            <w:pPr>
              <w:contextualSpacing/>
            </w:pPr>
            <w:r>
              <w:t>Link</w:t>
            </w:r>
          </w:p>
        </w:tc>
        <w:tc>
          <w:tcPr>
            <w:tcW w:w="7603" w:type="dxa"/>
          </w:tcPr>
          <w:p w14:paraId="52C26F3E" w14:textId="02DE3813" w:rsidR="003709FB" w:rsidRPr="00C1754D" w:rsidRDefault="00D10FE1" w:rsidP="00FB184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0" w:history="1">
              <w:r w:rsidR="0025172D">
                <w:rPr>
                  <w:rStyle w:val="Hyperlink"/>
                  <w:rFonts w:ascii="Calibri" w:hAnsi="Calibri" w:cs="Calibri"/>
                </w:rPr>
                <w:t xml:space="preserve">https://archivesforblacklives.files.wordpress.com/2019/10/ardr_final.pdf </w:t>
              </w:r>
            </w:hyperlink>
          </w:p>
        </w:tc>
      </w:tr>
      <w:tr w:rsidR="003709FB" w:rsidRPr="00C1754D" w14:paraId="20CC7FB8" w14:textId="77777777" w:rsidTr="00FB184C">
        <w:tc>
          <w:tcPr>
            <w:tcW w:w="1413" w:type="dxa"/>
          </w:tcPr>
          <w:p w14:paraId="138177CE" w14:textId="77777777" w:rsidR="003709FB" w:rsidRDefault="003709FB" w:rsidP="00FB184C">
            <w:pPr>
              <w:contextualSpacing/>
            </w:pPr>
            <w:r>
              <w:t>Comments</w:t>
            </w:r>
          </w:p>
        </w:tc>
        <w:tc>
          <w:tcPr>
            <w:tcW w:w="7603" w:type="dxa"/>
          </w:tcPr>
          <w:p w14:paraId="68DDD1F4" w14:textId="41D583D9" w:rsidR="003709FB" w:rsidRPr="00C1754D" w:rsidRDefault="0025172D" w:rsidP="00FB184C">
            <w:pPr>
              <w:contextualSpacing/>
              <w:rPr>
                <w:rFonts w:ascii="Calibri" w:hAnsi="Calibri" w:cs="Calibri"/>
                <w:color w:val="000000"/>
              </w:rPr>
            </w:pPr>
            <w:r w:rsidRPr="0025172D">
              <w:rPr>
                <w:rFonts w:ascii="Calibri" w:hAnsi="Calibri" w:cs="Calibri"/>
                <w:color w:val="000000"/>
              </w:rPr>
              <w:t>Ideas and suggestions for improving descriptions by removing racist language and attitudes. Includes a bibliography. US-based but still useful in a UK context</w:t>
            </w:r>
          </w:p>
        </w:tc>
      </w:tr>
    </w:tbl>
    <w:p w14:paraId="49D41DC7" w14:textId="604C75E8" w:rsidR="003709FB" w:rsidRDefault="003709FB" w:rsidP="00015F17">
      <w:pPr>
        <w:rPr>
          <w:rFonts w:ascii="Calibri" w:eastAsia="Times New Roman" w:hAnsi="Calibri" w:cs="Calibri"/>
          <w:color w:val="0563C1"/>
          <w:u w:val="single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7603"/>
      </w:tblGrid>
      <w:tr w:rsidR="003709FB" w14:paraId="59E67E81" w14:textId="77777777" w:rsidTr="007B7E97">
        <w:tc>
          <w:tcPr>
            <w:tcW w:w="1413" w:type="dxa"/>
          </w:tcPr>
          <w:p w14:paraId="67F845E3" w14:textId="77777777" w:rsidR="003709FB" w:rsidRDefault="003709FB" w:rsidP="00FB184C">
            <w:pPr>
              <w:contextualSpacing/>
            </w:pPr>
            <w:r>
              <w:t>Type</w:t>
            </w:r>
          </w:p>
        </w:tc>
        <w:tc>
          <w:tcPr>
            <w:tcW w:w="7603" w:type="dxa"/>
          </w:tcPr>
          <w:p w14:paraId="3A9DFC58" w14:textId="3F745E16" w:rsidR="003709FB" w:rsidRDefault="007B7E97" w:rsidP="00FB184C">
            <w:pPr>
              <w:contextualSpacing/>
            </w:pPr>
            <w:r>
              <w:t>Presentation</w:t>
            </w:r>
          </w:p>
        </w:tc>
      </w:tr>
      <w:tr w:rsidR="003709FB" w14:paraId="689F71BB" w14:textId="77777777" w:rsidTr="007B7E97">
        <w:tc>
          <w:tcPr>
            <w:tcW w:w="1413" w:type="dxa"/>
          </w:tcPr>
          <w:p w14:paraId="7A900017" w14:textId="77777777" w:rsidR="003709FB" w:rsidRDefault="003709FB" w:rsidP="00FB184C">
            <w:pPr>
              <w:contextualSpacing/>
            </w:pPr>
            <w:r>
              <w:t>Name</w:t>
            </w:r>
          </w:p>
        </w:tc>
        <w:tc>
          <w:tcPr>
            <w:tcW w:w="7603" w:type="dxa"/>
          </w:tcPr>
          <w:p w14:paraId="01605B69" w14:textId="5772B453" w:rsidR="003709FB" w:rsidRDefault="007B7E97" w:rsidP="00FB184C">
            <w:pPr>
              <w:contextualSpacing/>
            </w:pPr>
            <w:r w:rsidRPr="007B7E97">
              <w:t>A presentation about the Anti-Racist Description Resources from Archives for Black Lives</w:t>
            </w:r>
          </w:p>
        </w:tc>
      </w:tr>
      <w:tr w:rsidR="003709FB" w14:paraId="17B5D60C" w14:textId="77777777" w:rsidTr="007B7E97">
        <w:tc>
          <w:tcPr>
            <w:tcW w:w="1413" w:type="dxa"/>
          </w:tcPr>
          <w:p w14:paraId="47DB01AE" w14:textId="77777777" w:rsidR="003709FB" w:rsidRDefault="003709FB" w:rsidP="00FB184C">
            <w:pPr>
              <w:contextualSpacing/>
            </w:pPr>
            <w:r>
              <w:t>Access</w:t>
            </w:r>
          </w:p>
        </w:tc>
        <w:tc>
          <w:tcPr>
            <w:tcW w:w="7603" w:type="dxa"/>
          </w:tcPr>
          <w:p w14:paraId="37DC40FC" w14:textId="2C9F7DA4" w:rsidR="003709FB" w:rsidRDefault="007B7E97" w:rsidP="00FB184C">
            <w:pPr>
              <w:contextualSpacing/>
            </w:pPr>
            <w:r>
              <w:t>Free PDF download</w:t>
            </w:r>
          </w:p>
        </w:tc>
      </w:tr>
      <w:tr w:rsidR="003709FB" w:rsidRPr="00C1754D" w14:paraId="3B1232AA" w14:textId="77777777" w:rsidTr="007B7E97">
        <w:tc>
          <w:tcPr>
            <w:tcW w:w="1413" w:type="dxa"/>
          </w:tcPr>
          <w:p w14:paraId="35E13D50" w14:textId="77777777" w:rsidR="003709FB" w:rsidRDefault="003709FB" w:rsidP="00FB184C">
            <w:pPr>
              <w:contextualSpacing/>
            </w:pPr>
            <w:r>
              <w:t>Link</w:t>
            </w:r>
          </w:p>
        </w:tc>
        <w:tc>
          <w:tcPr>
            <w:tcW w:w="7603" w:type="dxa"/>
          </w:tcPr>
          <w:p w14:paraId="1CF9ED52" w14:textId="4DC76212" w:rsidR="003709FB" w:rsidRPr="00C1754D" w:rsidRDefault="00D10FE1" w:rsidP="00FB184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1" w:history="1">
              <w:r w:rsidR="007B7E97">
                <w:rPr>
                  <w:rStyle w:val="Hyperlink"/>
                  <w:rFonts w:ascii="Calibri" w:hAnsi="Calibri" w:cs="Calibri"/>
                </w:rPr>
                <w:t xml:space="preserve">https://archivesforblacklives.files.wordpress.com/2020/11/a4blip_resources_saa_2020-1-1.pdf </w:t>
              </w:r>
            </w:hyperlink>
          </w:p>
        </w:tc>
      </w:tr>
      <w:tr w:rsidR="003709FB" w:rsidRPr="00C1754D" w14:paraId="0AF387C8" w14:textId="77777777" w:rsidTr="007B7E97">
        <w:tc>
          <w:tcPr>
            <w:tcW w:w="1413" w:type="dxa"/>
          </w:tcPr>
          <w:p w14:paraId="442E6F5C" w14:textId="77777777" w:rsidR="003709FB" w:rsidRDefault="003709FB" w:rsidP="00FB184C">
            <w:pPr>
              <w:contextualSpacing/>
            </w:pPr>
            <w:r>
              <w:t>Comments</w:t>
            </w:r>
          </w:p>
        </w:tc>
        <w:tc>
          <w:tcPr>
            <w:tcW w:w="7603" w:type="dxa"/>
          </w:tcPr>
          <w:p w14:paraId="447300D3" w14:textId="2169692C" w:rsidR="003709FB" w:rsidRPr="00C1754D" w:rsidRDefault="007B7E97" w:rsidP="00FB184C">
            <w:pPr>
              <w:contextualSpacing/>
              <w:rPr>
                <w:rFonts w:ascii="Calibri" w:hAnsi="Calibri" w:cs="Calibri"/>
                <w:color w:val="000000"/>
              </w:rPr>
            </w:pPr>
            <w:r w:rsidRPr="007B7E97">
              <w:rPr>
                <w:rFonts w:ascii="Calibri" w:hAnsi="Calibri" w:cs="Calibri"/>
                <w:color w:val="000000"/>
              </w:rPr>
              <w:t xml:space="preserve">Presentation given by the </w:t>
            </w:r>
            <w:proofErr w:type="spellStart"/>
            <w:r w:rsidRPr="007B7E97">
              <w:rPr>
                <w:rFonts w:ascii="Calibri" w:hAnsi="Calibri" w:cs="Calibri"/>
                <w:color w:val="000000"/>
              </w:rPr>
              <w:t>AfBLP</w:t>
            </w:r>
            <w:proofErr w:type="spellEnd"/>
            <w:r w:rsidRPr="007B7E97">
              <w:rPr>
                <w:rFonts w:ascii="Calibri" w:hAnsi="Calibri" w:cs="Calibri"/>
                <w:color w:val="000000"/>
              </w:rPr>
              <w:t xml:space="preserve"> group about the creation and use of their toolkit</w:t>
            </w:r>
          </w:p>
        </w:tc>
      </w:tr>
    </w:tbl>
    <w:p w14:paraId="70542ABB" w14:textId="3BACB110" w:rsidR="003709FB" w:rsidRDefault="003709FB" w:rsidP="00015F17">
      <w:pPr>
        <w:rPr>
          <w:rFonts w:ascii="Calibri" w:eastAsia="Times New Roman" w:hAnsi="Calibri" w:cs="Calibri"/>
          <w:color w:val="0563C1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3709FB" w14:paraId="62605A91" w14:textId="77777777" w:rsidTr="00FB184C">
        <w:tc>
          <w:tcPr>
            <w:tcW w:w="1413" w:type="dxa"/>
          </w:tcPr>
          <w:p w14:paraId="1BBAEF6E" w14:textId="77777777" w:rsidR="003709FB" w:rsidRDefault="003709FB" w:rsidP="00FB184C">
            <w:pPr>
              <w:contextualSpacing/>
            </w:pPr>
            <w:r>
              <w:t>Type</w:t>
            </w:r>
          </w:p>
        </w:tc>
        <w:tc>
          <w:tcPr>
            <w:tcW w:w="7603" w:type="dxa"/>
          </w:tcPr>
          <w:p w14:paraId="6D7FFED6" w14:textId="3E4731C4" w:rsidR="003709FB" w:rsidRDefault="003F0DC6" w:rsidP="00FB184C">
            <w:pPr>
              <w:contextualSpacing/>
            </w:pPr>
            <w:r>
              <w:t>Blog post</w:t>
            </w:r>
          </w:p>
        </w:tc>
      </w:tr>
      <w:tr w:rsidR="003709FB" w14:paraId="2B35CE35" w14:textId="77777777" w:rsidTr="00FB184C">
        <w:tc>
          <w:tcPr>
            <w:tcW w:w="1413" w:type="dxa"/>
          </w:tcPr>
          <w:p w14:paraId="257F4C36" w14:textId="77777777" w:rsidR="003709FB" w:rsidRDefault="003709FB" w:rsidP="00FB184C">
            <w:pPr>
              <w:contextualSpacing/>
            </w:pPr>
            <w:r>
              <w:t>Name</w:t>
            </w:r>
          </w:p>
        </w:tc>
        <w:tc>
          <w:tcPr>
            <w:tcW w:w="7603" w:type="dxa"/>
          </w:tcPr>
          <w:p w14:paraId="1F9B7DCC" w14:textId="08202BAC" w:rsidR="003709FB" w:rsidRDefault="003F0DC6" w:rsidP="00FB184C">
            <w:pPr>
              <w:contextualSpacing/>
            </w:pPr>
            <w:proofErr w:type="spellStart"/>
            <w:r w:rsidRPr="003F0DC6">
              <w:t>Jass</w:t>
            </w:r>
            <w:proofErr w:type="spellEnd"/>
            <w:r w:rsidRPr="003F0DC6">
              <w:t xml:space="preserve"> </w:t>
            </w:r>
            <w:proofErr w:type="spellStart"/>
            <w:r w:rsidRPr="003F0DC6">
              <w:t>Thethi</w:t>
            </w:r>
            <w:proofErr w:type="spellEnd"/>
            <w:r w:rsidRPr="003F0DC6">
              <w:t>, "Archives and Inclusivity: Respectful descriptions of marginalised groups"</w:t>
            </w:r>
          </w:p>
        </w:tc>
      </w:tr>
      <w:tr w:rsidR="003709FB" w14:paraId="7C0D0A18" w14:textId="77777777" w:rsidTr="00FB184C">
        <w:tc>
          <w:tcPr>
            <w:tcW w:w="1413" w:type="dxa"/>
          </w:tcPr>
          <w:p w14:paraId="4A348B97" w14:textId="77777777" w:rsidR="003709FB" w:rsidRDefault="003709FB" w:rsidP="00FB184C">
            <w:pPr>
              <w:contextualSpacing/>
            </w:pPr>
            <w:r>
              <w:t>Access</w:t>
            </w:r>
          </w:p>
        </w:tc>
        <w:tc>
          <w:tcPr>
            <w:tcW w:w="7603" w:type="dxa"/>
          </w:tcPr>
          <w:p w14:paraId="5CDBEC81" w14:textId="686358A7" w:rsidR="003709FB" w:rsidRDefault="003F0DC6" w:rsidP="00FB184C">
            <w:pPr>
              <w:contextualSpacing/>
            </w:pPr>
            <w:r>
              <w:t>Free access</w:t>
            </w:r>
          </w:p>
        </w:tc>
      </w:tr>
      <w:tr w:rsidR="003709FB" w:rsidRPr="00C1754D" w14:paraId="221095F3" w14:textId="77777777" w:rsidTr="00FB184C">
        <w:tc>
          <w:tcPr>
            <w:tcW w:w="1413" w:type="dxa"/>
          </w:tcPr>
          <w:p w14:paraId="1B4936E1" w14:textId="77777777" w:rsidR="003709FB" w:rsidRDefault="003709FB" w:rsidP="00FB184C">
            <w:pPr>
              <w:contextualSpacing/>
            </w:pPr>
            <w:r>
              <w:t>Link</w:t>
            </w:r>
          </w:p>
        </w:tc>
        <w:tc>
          <w:tcPr>
            <w:tcW w:w="7603" w:type="dxa"/>
          </w:tcPr>
          <w:p w14:paraId="62CB0877" w14:textId="55EA49C4" w:rsidR="003709FB" w:rsidRPr="00C1754D" w:rsidRDefault="00D10FE1" w:rsidP="00FB184C">
            <w:pPr>
              <w:contextualSpacing/>
              <w:rPr>
                <w:rFonts w:ascii="Calibri" w:hAnsi="Calibri" w:cs="Calibri"/>
                <w:color w:val="0563C1"/>
                <w:u w:val="single"/>
              </w:rPr>
            </w:pPr>
            <w:hyperlink r:id="rId22" w:history="1">
              <w:r w:rsidR="003F0DC6" w:rsidRPr="00790946">
                <w:rPr>
                  <w:rStyle w:val="Hyperlink"/>
                  <w:rFonts w:ascii="Calibri" w:hAnsi="Calibri" w:cs="Calibri"/>
                </w:rPr>
                <w:t>https://intersectionalglam.home.blog/2018/11/22/archives-and-inclusivity-respectful-descriptions-of-marginalised-groups/</w:t>
              </w:r>
            </w:hyperlink>
          </w:p>
        </w:tc>
      </w:tr>
      <w:tr w:rsidR="003709FB" w:rsidRPr="00C1754D" w14:paraId="20E38C10" w14:textId="77777777" w:rsidTr="00FB184C">
        <w:tc>
          <w:tcPr>
            <w:tcW w:w="1413" w:type="dxa"/>
          </w:tcPr>
          <w:p w14:paraId="71554126" w14:textId="77777777" w:rsidR="003709FB" w:rsidRDefault="003709FB" w:rsidP="00FB184C">
            <w:pPr>
              <w:contextualSpacing/>
            </w:pPr>
            <w:r>
              <w:t>Comments</w:t>
            </w:r>
          </w:p>
        </w:tc>
        <w:tc>
          <w:tcPr>
            <w:tcW w:w="7603" w:type="dxa"/>
          </w:tcPr>
          <w:p w14:paraId="6EB13FA5" w14:textId="4C6ACB34" w:rsidR="003709FB" w:rsidRPr="00C1754D" w:rsidRDefault="003F0DC6" w:rsidP="00FB184C">
            <w:pPr>
              <w:contextualSpacing/>
              <w:rPr>
                <w:rFonts w:ascii="Calibri" w:hAnsi="Calibri" w:cs="Calibri"/>
                <w:color w:val="000000"/>
              </w:rPr>
            </w:pPr>
            <w:r w:rsidRPr="003F0DC6">
              <w:rPr>
                <w:rFonts w:ascii="Calibri" w:hAnsi="Calibri" w:cs="Calibri"/>
                <w:color w:val="000000"/>
              </w:rPr>
              <w:t>UK-based discussion of good/better/best practice</w:t>
            </w:r>
          </w:p>
        </w:tc>
      </w:tr>
    </w:tbl>
    <w:p w14:paraId="6B118F7F" w14:textId="11CF474F" w:rsidR="003709FB" w:rsidRDefault="003709FB" w:rsidP="00015F17">
      <w:pPr>
        <w:rPr>
          <w:rFonts w:ascii="Calibri" w:eastAsia="Times New Roman" w:hAnsi="Calibri" w:cs="Calibri"/>
          <w:color w:val="0563C1"/>
          <w:u w:val="single"/>
          <w:lang w:eastAsia="en-GB"/>
        </w:rPr>
      </w:pPr>
    </w:p>
    <w:p w14:paraId="57EF69C7" w14:textId="77777777" w:rsidR="00B41C69" w:rsidRDefault="00B41C69" w:rsidP="00015F17">
      <w:pPr>
        <w:rPr>
          <w:rFonts w:ascii="Calibri" w:eastAsia="Times New Roman" w:hAnsi="Calibri" w:cs="Calibri"/>
          <w:color w:val="0563C1"/>
          <w:u w:val="single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7603"/>
      </w:tblGrid>
      <w:tr w:rsidR="003709FB" w14:paraId="3731BCD5" w14:textId="77777777" w:rsidTr="00365931">
        <w:tc>
          <w:tcPr>
            <w:tcW w:w="1413" w:type="dxa"/>
          </w:tcPr>
          <w:p w14:paraId="0D3230FC" w14:textId="77777777" w:rsidR="003709FB" w:rsidRDefault="003709FB" w:rsidP="00FB184C">
            <w:pPr>
              <w:contextualSpacing/>
            </w:pPr>
            <w:r>
              <w:t>Type</w:t>
            </w:r>
          </w:p>
        </w:tc>
        <w:tc>
          <w:tcPr>
            <w:tcW w:w="7603" w:type="dxa"/>
          </w:tcPr>
          <w:p w14:paraId="598DFD0D" w14:textId="6BF7779B" w:rsidR="003709FB" w:rsidRDefault="003F0DC6" w:rsidP="00FB184C">
            <w:pPr>
              <w:contextualSpacing/>
            </w:pPr>
            <w:r>
              <w:t>Report</w:t>
            </w:r>
          </w:p>
        </w:tc>
      </w:tr>
      <w:tr w:rsidR="003709FB" w14:paraId="6598AB14" w14:textId="77777777" w:rsidTr="00365931">
        <w:tc>
          <w:tcPr>
            <w:tcW w:w="1413" w:type="dxa"/>
          </w:tcPr>
          <w:p w14:paraId="0A25FA71" w14:textId="77777777" w:rsidR="003709FB" w:rsidRDefault="003709FB" w:rsidP="00FB184C">
            <w:pPr>
              <w:contextualSpacing/>
            </w:pPr>
            <w:r>
              <w:t>Name</w:t>
            </w:r>
          </w:p>
        </w:tc>
        <w:tc>
          <w:tcPr>
            <w:tcW w:w="7603" w:type="dxa"/>
          </w:tcPr>
          <w:p w14:paraId="6E058A54" w14:textId="66A44D60" w:rsidR="003709FB" w:rsidRDefault="003F0DC6" w:rsidP="00FB184C">
            <w:pPr>
              <w:contextualSpacing/>
            </w:pPr>
            <w:r w:rsidRPr="003F0DC6">
              <w:t xml:space="preserve">CASBAH Report: "Indexing collection descriptions for the CASBAH database. </w:t>
            </w:r>
            <w:r w:rsidRPr="003F0DC6">
              <w:lastRenderedPageBreak/>
              <w:t>Research resources for Caribbean Studies and the History of Black and Asian people in the UK", May 2002</w:t>
            </w:r>
          </w:p>
        </w:tc>
      </w:tr>
      <w:tr w:rsidR="003709FB" w14:paraId="1825FC2F" w14:textId="77777777" w:rsidTr="00365931">
        <w:tc>
          <w:tcPr>
            <w:tcW w:w="1413" w:type="dxa"/>
          </w:tcPr>
          <w:p w14:paraId="2CE81421" w14:textId="77777777" w:rsidR="003709FB" w:rsidRDefault="003709FB" w:rsidP="00FB184C">
            <w:pPr>
              <w:contextualSpacing/>
            </w:pPr>
            <w:r>
              <w:lastRenderedPageBreak/>
              <w:t>Access</w:t>
            </w:r>
          </w:p>
        </w:tc>
        <w:tc>
          <w:tcPr>
            <w:tcW w:w="7603" w:type="dxa"/>
          </w:tcPr>
          <w:p w14:paraId="5E59051C" w14:textId="3DEDF32B" w:rsidR="003709FB" w:rsidRDefault="00365931" w:rsidP="00FB184C">
            <w:pPr>
              <w:contextualSpacing/>
            </w:pPr>
            <w:r w:rsidRPr="00365931">
              <w:t xml:space="preserve">Free Word document </w:t>
            </w:r>
            <w:r>
              <w:t xml:space="preserve">download </w:t>
            </w:r>
            <w:r w:rsidRPr="00365931">
              <w:t>(via Internet Archive)</w:t>
            </w:r>
          </w:p>
        </w:tc>
      </w:tr>
      <w:tr w:rsidR="003709FB" w:rsidRPr="00C1754D" w14:paraId="0D103903" w14:textId="77777777" w:rsidTr="00365931">
        <w:tc>
          <w:tcPr>
            <w:tcW w:w="1413" w:type="dxa"/>
          </w:tcPr>
          <w:p w14:paraId="044857F7" w14:textId="77777777" w:rsidR="003709FB" w:rsidRDefault="003709FB" w:rsidP="00FB184C">
            <w:pPr>
              <w:contextualSpacing/>
            </w:pPr>
            <w:r>
              <w:t>Link</w:t>
            </w:r>
          </w:p>
        </w:tc>
        <w:tc>
          <w:tcPr>
            <w:tcW w:w="7603" w:type="dxa"/>
          </w:tcPr>
          <w:p w14:paraId="66635DBE" w14:textId="4BDBB2B5" w:rsidR="003709FB" w:rsidRPr="00C1754D" w:rsidRDefault="00D10FE1" w:rsidP="00FB184C">
            <w:pPr>
              <w:contextualSpacing/>
              <w:rPr>
                <w:rFonts w:ascii="Calibri" w:hAnsi="Calibri" w:cs="Calibri"/>
                <w:color w:val="0563C1"/>
                <w:u w:val="single"/>
              </w:rPr>
            </w:pPr>
            <w:hyperlink r:id="rId23" w:history="1">
              <w:r w:rsidR="00365931" w:rsidRPr="00790946">
                <w:rPr>
                  <w:rStyle w:val="Hyperlink"/>
                  <w:rFonts w:ascii="Calibri" w:hAnsi="Calibri" w:cs="Calibri"/>
                </w:rPr>
                <w:t>https://web.archive.org/web/20130818105502if_/http://www.casbah.ac.uk:80/IndexingMay2002.doc</w:t>
              </w:r>
            </w:hyperlink>
          </w:p>
        </w:tc>
      </w:tr>
      <w:tr w:rsidR="003709FB" w:rsidRPr="00C1754D" w14:paraId="035F4DCC" w14:textId="77777777" w:rsidTr="00365931">
        <w:tc>
          <w:tcPr>
            <w:tcW w:w="1413" w:type="dxa"/>
          </w:tcPr>
          <w:p w14:paraId="4267ECA6" w14:textId="77777777" w:rsidR="003709FB" w:rsidRDefault="003709FB" w:rsidP="00FB184C">
            <w:pPr>
              <w:contextualSpacing/>
            </w:pPr>
            <w:r>
              <w:t>Comments</w:t>
            </w:r>
          </w:p>
        </w:tc>
        <w:tc>
          <w:tcPr>
            <w:tcW w:w="7603" w:type="dxa"/>
          </w:tcPr>
          <w:p w14:paraId="27EE7DDD" w14:textId="77777777" w:rsidR="003709FB" w:rsidRPr="00C1754D" w:rsidRDefault="003709FB" w:rsidP="00FB184C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</w:tr>
    </w:tbl>
    <w:p w14:paraId="7476D0B9" w14:textId="7A383BA9" w:rsidR="003709FB" w:rsidRDefault="003709FB" w:rsidP="00015F17">
      <w:pPr>
        <w:rPr>
          <w:rFonts w:ascii="Calibri" w:eastAsia="Times New Roman" w:hAnsi="Calibri" w:cs="Calibri"/>
          <w:color w:val="0563C1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3709FB" w14:paraId="22F35BA9" w14:textId="77777777" w:rsidTr="00FB184C">
        <w:tc>
          <w:tcPr>
            <w:tcW w:w="1413" w:type="dxa"/>
          </w:tcPr>
          <w:p w14:paraId="25624CFD" w14:textId="77777777" w:rsidR="003709FB" w:rsidRDefault="003709FB" w:rsidP="00FB184C">
            <w:pPr>
              <w:contextualSpacing/>
            </w:pPr>
            <w:r>
              <w:t>Type</w:t>
            </w:r>
          </w:p>
        </w:tc>
        <w:tc>
          <w:tcPr>
            <w:tcW w:w="7603" w:type="dxa"/>
          </w:tcPr>
          <w:p w14:paraId="47304C7E" w14:textId="5217BD3C" w:rsidR="003709FB" w:rsidRDefault="00365931" w:rsidP="00FB184C">
            <w:pPr>
              <w:contextualSpacing/>
            </w:pPr>
            <w:r>
              <w:t>Article</w:t>
            </w:r>
          </w:p>
        </w:tc>
      </w:tr>
      <w:tr w:rsidR="003709FB" w14:paraId="65E084B0" w14:textId="77777777" w:rsidTr="00FB184C">
        <w:tc>
          <w:tcPr>
            <w:tcW w:w="1413" w:type="dxa"/>
          </w:tcPr>
          <w:p w14:paraId="6D102CB9" w14:textId="77777777" w:rsidR="003709FB" w:rsidRDefault="003709FB" w:rsidP="00FB184C">
            <w:pPr>
              <w:contextualSpacing/>
            </w:pPr>
            <w:r>
              <w:t>Name</w:t>
            </w:r>
          </w:p>
        </w:tc>
        <w:tc>
          <w:tcPr>
            <w:tcW w:w="7603" w:type="dxa"/>
          </w:tcPr>
          <w:p w14:paraId="2090963E" w14:textId="64B617DC" w:rsidR="003709FB" w:rsidRDefault="00365931" w:rsidP="00FB184C">
            <w:pPr>
              <w:contextualSpacing/>
            </w:pPr>
            <w:r w:rsidRPr="00365931">
              <w:t>Jessica Tai, "Cultural Humility as a Framework for Anti-Oppressive Archival Description", Journal of Critical Library and Information Studies, 2020</w:t>
            </w:r>
          </w:p>
        </w:tc>
      </w:tr>
      <w:tr w:rsidR="003709FB" w14:paraId="6703FF32" w14:textId="77777777" w:rsidTr="00FB184C">
        <w:tc>
          <w:tcPr>
            <w:tcW w:w="1413" w:type="dxa"/>
          </w:tcPr>
          <w:p w14:paraId="714F4EAB" w14:textId="77777777" w:rsidR="003709FB" w:rsidRDefault="003709FB" w:rsidP="00FB184C">
            <w:pPr>
              <w:contextualSpacing/>
            </w:pPr>
            <w:r>
              <w:t>Access</w:t>
            </w:r>
          </w:p>
        </w:tc>
        <w:tc>
          <w:tcPr>
            <w:tcW w:w="7603" w:type="dxa"/>
          </w:tcPr>
          <w:p w14:paraId="0A89E432" w14:textId="2F46ECAE" w:rsidR="003709FB" w:rsidRDefault="00365931" w:rsidP="00FB184C">
            <w:pPr>
              <w:contextualSpacing/>
            </w:pPr>
            <w:r>
              <w:t>Open access</w:t>
            </w:r>
          </w:p>
        </w:tc>
      </w:tr>
      <w:tr w:rsidR="003709FB" w:rsidRPr="00C1754D" w14:paraId="3832865E" w14:textId="77777777" w:rsidTr="00FB184C">
        <w:tc>
          <w:tcPr>
            <w:tcW w:w="1413" w:type="dxa"/>
          </w:tcPr>
          <w:p w14:paraId="1F620160" w14:textId="77777777" w:rsidR="003709FB" w:rsidRDefault="003709FB" w:rsidP="00FB184C">
            <w:pPr>
              <w:contextualSpacing/>
            </w:pPr>
            <w:r>
              <w:t>Link</w:t>
            </w:r>
          </w:p>
        </w:tc>
        <w:tc>
          <w:tcPr>
            <w:tcW w:w="7603" w:type="dxa"/>
          </w:tcPr>
          <w:p w14:paraId="0DDB7C0C" w14:textId="16E7111C" w:rsidR="003709FB" w:rsidRPr="00C1754D" w:rsidRDefault="00D10FE1" w:rsidP="00FB184C">
            <w:pPr>
              <w:contextualSpacing/>
              <w:rPr>
                <w:rFonts w:ascii="Calibri" w:hAnsi="Calibri" w:cs="Calibri"/>
                <w:color w:val="0563C1"/>
                <w:u w:val="single"/>
              </w:rPr>
            </w:pPr>
            <w:hyperlink r:id="rId24" w:history="1">
              <w:r w:rsidR="00365931" w:rsidRPr="00790946">
                <w:rPr>
                  <w:rStyle w:val="Hyperlink"/>
                  <w:rFonts w:ascii="Calibri" w:hAnsi="Calibri" w:cs="Calibri"/>
                </w:rPr>
                <w:t>https://journals.litwinbooks.com/index.php/jclis/article/view/120</w:t>
              </w:r>
            </w:hyperlink>
          </w:p>
        </w:tc>
      </w:tr>
      <w:tr w:rsidR="003709FB" w:rsidRPr="00C1754D" w14:paraId="450847FA" w14:textId="77777777" w:rsidTr="00FB184C">
        <w:tc>
          <w:tcPr>
            <w:tcW w:w="1413" w:type="dxa"/>
          </w:tcPr>
          <w:p w14:paraId="05598BDC" w14:textId="77777777" w:rsidR="003709FB" w:rsidRDefault="003709FB" w:rsidP="00FB184C">
            <w:pPr>
              <w:contextualSpacing/>
            </w:pPr>
            <w:r>
              <w:t>Comments</w:t>
            </w:r>
          </w:p>
        </w:tc>
        <w:tc>
          <w:tcPr>
            <w:tcW w:w="7603" w:type="dxa"/>
          </w:tcPr>
          <w:p w14:paraId="575723E1" w14:textId="77777777" w:rsidR="003709FB" w:rsidRPr="00C1754D" w:rsidRDefault="003709FB" w:rsidP="00FB184C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</w:tr>
    </w:tbl>
    <w:p w14:paraId="5A55B735" w14:textId="69BE2878" w:rsidR="003709FB" w:rsidRDefault="003709FB" w:rsidP="00015F17">
      <w:pPr>
        <w:rPr>
          <w:rFonts w:ascii="Calibri" w:eastAsia="Times New Roman" w:hAnsi="Calibri" w:cs="Calibri"/>
          <w:color w:val="0563C1"/>
          <w:u w:val="single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7603"/>
      </w:tblGrid>
      <w:tr w:rsidR="003709FB" w14:paraId="00B9BEC6" w14:textId="77777777" w:rsidTr="00365931">
        <w:tc>
          <w:tcPr>
            <w:tcW w:w="1413" w:type="dxa"/>
          </w:tcPr>
          <w:p w14:paraId="4FA3C4DE" w14:textId="77777777" w:rsidR="003709FB" w:rsidRDefault="003709FB" w:rsidP="00FB184C">
            <w:pPr>
              <w:contextualSpacing/>
            </w:pPr>
            <w:r>
              <w:t>Type</w:t>
            </w:r>
          </w:p>
        </w:tc>
        <w:tc>
          <w:tcPr>
            <w:tcW w:w="7603" w:type="dxa"/>
          </w:tcPr>
          <w:p w14:paraId="58C46093" w14:textId="4A96B5E6" w:rsidR="003709FB" w:rsidRDefault="00365931" w:rsidP="00FB184C">
            <w:pPr>
              <w:contextualSpacing/>
            </w:pPr>
            <w:r w:rsidRPr="00365931">
              <w:t>Document</w:t>
            </w:r>
          </w:p>
        </w:tc>
      </w:tr>
      <w:tr w:rsidR="003709FB" w14:paraId="3A0A26A9" w14:textId="77777777" w:rsidTr="00365931">
        <w:tc>
          <w:tcPr>
            <w:tcW w:w="1413" w:type="dxa"/>
          </w:tcPr>
          <w:p w14:paraId="70D85D76" w14:textId="77777777" w:rsidR="003709FB" w:rsidRDefault="003709FB" w:rsidP="00FB184C">
            <w:pPr>
              <w:contextualSpacing/>
            </w:pPr>
            <w:r>
              <w:t>Name</w:t>
            </w:r>
          </w:p>
        </w:tc>
        <w:tc>
          <w:tcPr>
            <w:tcW w:w="7603" w:type="dxa"/>
          </w:tcPr>
          <w:p w14:paraId="3786662A" w14:textId="73C688F3" w:rsidR="003709FB" w:rsidRPr="00365931" w:rsidRDefault="00365931" w:rsidP="00FB18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Cataloguing Ethics Committee, "Cataloguing Code of Ethics", Jan 2021</w:t>
            </w:r>
          </w:p>
        </w:tc>
      </w:tr>
      <w:tr w:rsidR="003709FB" w14:paraId="166AC16F" w14:textId="77777777" w:rsidTr="00365931">
        <w:tc>
          <w:tcPr>
            <w:tcW w:w="1413" w:type="dxa"/>
          </w:tcPr>
          <w:p w14:paraId="3279ED39" w14:textId="77777777" w:rsidR="003709FB" w:rsidRDefault="003709FB" w:rsidP="00FB184C">
            <w:pPr>
              <w:contextualSpacing/>
            </w:pPr>
            <w:r>
              <w:t>Access</w:t>
            </w:r>
          </w:p>
        </w:tc>
        <w:tc>
          <w:tcPr>
            <w:tcW w:w="7603" w:type="dxa"/>
          </w:tcPr>
          <w:p w14:paraId="0A8E76A8" w14:textId="3377729F" w:rsidR="003709FB" w:rsidRDefault="00365931" w:rsidP="00FB184C">
            <w:pPr>
              <w:contextualSpacing/>
            </w:pPr>
            <w:r>
              <w:t>Free to access Google document</w:t>
            </w:r>
          </w:p>
        </w:tc>
      </w:tr>
      <w:tr w:rsidR="003709FB" w:rsidRPr="00C1754D" w14:paraId="48DEBC0C" w14:textId="77777777" w:rsidTr="00365931">
        <w:tc>
          <w:tcPr>
            <w:tcW w:w="1413" w:type="dxa"/>
          </w:tcPr>
          <w:p w14:paraId="188B6DDC" w14:textId="77777777" w:rsidR="003709FB" w:rsidRDefault="003709FB" w:rsidP="00FB184C">
            <w:pPr>
              <w:contextualSpacing/>
            </w:pPr>
            <w:r>
              <w:t>Link</w:t>
            </w:r>
          </w:p>
        </w:tc>
        <w:tc>
          <w:tcPr>
            <w:tcW w:w="7603" w:type="dxa"/>
          </w:tcPr>
          <w:p w14:paraId="38023CAE" w14:textId="43881B6A" w:rsidR="00837342" w:rsidRPr="00C1754D" w:rsidRDefault="00D10FE1" w:rsidP="00837342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5" w:history="1">
              <w:r w:rsidR="00837342" w:rsidRPr="00837342">
                <w:rPr>
                  <w:rStyle w:val="Hyperlink"/>
                </w:rPr>
                <w:t>https://docs.google.com/document/d/1IBz7nXQPfr3U1P6Xiar9cLAkzoNX_P9fq7eHvzfSlZ0</w:t>
              </w:r>
            </w:hyperlink>
          </w:p>
        </w:tc>
      </w:tr>
      <w:tr w:rsidR="003709FB" w:rsidRPr="00C1754D" w14:paraId="68BC88F6" w14:textId="77777777" w:rsidTr="00365931">
        <w:tc>
          <w:tcPr>
            <w:tcW w:w="1413" w:type="dxa"/>
          </w:tcPr>
          <w:p w14:paraId="23E0F439" w14:textId="77777777" w:rsidR="003709FB" w:rsidRDefault="003709FB" w:rsidP="00FB184C">
            <w:pPr>
              <w:contextualSpacing/>
            </w:pPr>
            <w:r>
              <w:t>Comments</w:t>
            </w:r>
          </w:p>
        </w:tc>
        <w:tc>
          <w:tcPr>
            <w:tcW w:w="7603" w:type="dxa"/>
          </w:tcPr>
          <w:p w14:paraId="0805FCB6" w14:textId="22AD7867" w:rsidR="003709FB" w:rsidRPr="00C1754D" w:rsidRDefault="00365931" w:rsidP="00FB184C">
            <w:pPr>
              <w:contextualSpacing/>
              <w:rPr>
                <w:rFonts w:ascii="Calibri" w:hAnsi="Calibri" w:cs="Calibri"/>
                <w:color w:val="000000"/>
              </w:rPr>
            </w:pPr>
            <w:r w:rsidRPr="00365931">
              <w:rPr>
                <w:rFonts w:ascii="Calibri" w:hAnsi="Calibri" w:cs="Calibri"/>
                <w:color w:val="000000"/>
              </w:rPr>
              <w:t xml:space="preserve">Created by librarians but also applicable to archives cataloguing, provides an ethical framework for cataloguing. See also the group's website at </w:t>
            </w:r>
            <w:hyperlink r:id="rId26" w:history="1">
              <w:r w:rsidRPr="00790946">
                <w:rPr>
                  <w:rStyle w:val="Hyperlink"/>
                  <w:rFonts w:ascii="Calibri" w:hAnsi="Calibri" w:cs="Calibri"/>
                </w:rPr>
                <w:t>https://sites.google.com/view/cataloging-ethics/home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</w:tbl>
    <w:p w14:paraId="3F237DF4" w14:textId="73F0C6A8" w:rsidR="003709FB" w:rsidRDefault="003709FB" w:rsidP="00015F17">
      <w:pPr>
        <w:rPr>
          <w:rFonts w:ascii="Calibri" w:eastAsia="Times New Roman" w:hAnsi="Calibri" w:cs="Calibri"/>
          <w:color w:val="0563C1"/>
          <w:u w:val="single"/>
          <w:lang w:eastAsia="en-GB"/>
        </w:rPr>
      </w:pPr>
    </w:p>
    <w:p w14:paraId="7702008E" w14:textId="6151C419" w:rsidR="00365931" w:rsidRDefault="00365931" w:rsidP="00365931">
      <w:pPr>
        <w:pStyle w:val="Heading2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Section 3: </w:t>
      </w:r>
      <w:r w:rsidRPr="00365931">
        <w:rPr>
          <w:rFonts w:eastAsia="Times New Roman"/>
          <w:lang w:eastAsia="en-GB"/>
        </w:rPr>
        <w:t xml:space="preserve">Collections </w:t>
      </w:r>
      <w:r>
        <w:rPr>
          <w:rFonts w:eastAsia="Times New Roman"/>
          <w:lang w:eastAsia="en-GB"/>
        </w:rPr>
        <w:t>d</w:t>
      </w:r>
      <w:r w:rsidRPr="00365931">
        <w:rPr>
          <w:rFonts w:eastAsia="Times New Roman"/>
          <w:lang w:eastAsia="en-GB"/>
        </w:rPr>
        <w:t>evelopment</w:t>
      </w:r>
    </w:p>
    <w:p w14:paraId="12C025EE" w14:textId="77777777" w:rsidR="00365931" w:rsidRPr="00365931" w:rsidRDefault="00365931" w:rsidP="00365931">
      <w:pPr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3709FB" w14:paraId="65490583" w14:textId="77777777" w:rsidTr="00FB184C">
        <w:tc>
          <w:tcPr>
            <w:tcW w:w="1413" w:type="dxa"/>
          </w:tcPr>
          <w:p w14:paraId="7AECB0B1" w14:textId="77777777" w:rsidR="003709FB" w:rsidRDefault="003709FB" w:rsidP="00FB184C">
            <w:pPr>
              <w:contextualSpacing/>
            </w:pPr>
            <w:r>
              <w:t>Type</w:t>
            </w:r>
          </w:p>
        </w:tc>
        <w:tc>
          <w:tcPr>
            <w:tcW w:w="7603" w:type="dxa"/>
          </w:tcPr>
          <w:p w14:paraId="65436365" w14:textId="0BD64825" w:rsidR="003709FB" w:rsidRDefault="00365931" w:rsidP="00FB184C">
            <w:pPr>
              <w:contextualSpacing/>
            </w:pPr>
            <w:r>
              <w:t>Document</w:t>
            </w:r>
          </w:p>
        </w:tc>
      </w:tr>
      <w:tr w:rsidR="003709FB" w14:paraId="7F7F6DEB" w14:textId="77777777" w:rsidTr="00FB184C">
        <w:tc>
          <w:tcPr>
            <w:tcW w:w="1413" w:type="dxa"/>
          </w:tcPr>
          <w:p w14:paraId="3D655B0A" w14:textId="77777777" w:rsidR="003709FB" w:rsidRDefault="003709FB" w:rsidP="00FB184C">
            <w:pPr>
              <w:contextualSpacing/>
            </w:pPr>
            <w:r>
              <w:t>Name</w:t>
            </w:r>
          </w:p>
        </w:tc>
        <w:tc>
          <w:tcPr>
            <w:tcW w:w="7603" w:type="dxa"/>
          </w:tcPr>
          <w:p w14:paraId="74627069" w14:textId="210D6E28" w:rsidR="003709FB" w:rsidRDefault="00365931" w:rsidP="00FB184C">
            <w:pPr>
              <w:contextualSpacing/>
            </w:pPr>
            <w:r w:rsidRPr="00365931">
              <w:t>Collections Trust: 'Revisiting Archive Collections'</w:t>
            </w:r>
          </w:p>
        </w:tc>
      </w:tr>
      <w:tr w:rsidR="003709FB" w14:paraId="1EF05578" w14:textId="77777777" w:rsidTr="00FB184C">
        <w:tc>
          <w:tcPr>
            <w:tcW w:w="1413" w:type="dxa"/>
          </w:tcPr>
          <w:p w14:paraId="56A8C149" w14:textId="77777777" w:rsidR="003709FB" w:rsidRDefault="003709FB" w:rsidP="00FB184C">
            <w:pPr>
              <w:contextualSpacing/>
            </w:pPr>
            <w:r>
              <w:t>Access</w:t>
            </w:r>
          </w:p>
        </w:tc>
        <w:tc>
          <w:tcPr>
            <w:tcW w:w="7603" w:type="dxa"/>
          </w:tcPr>
          <w:p w14:paraId="230C0389" w14:textId="017E35C7" w:rsidR="003709FB" w:rsidRDefault="00365931" w:rsidP="00FB184C">
            <w:pPr>
              <w:contextualSpacing/>
            </w:pPr>
            <w:r>
              <w:t>Free PDF download</w:t>
            </w:r>
          </w:p>
        </w:tc>
      </w:tr>
      <w:tr w:rsidR="003709FB" w:rsidRPr="00C1754D" w14:paraId="7CDE878C" w14:textId="77777777" w:rsidTr="00FB184C">
        <w:tc>
          <w:tcPr>
            <w:tcW w:w="1413" w:type="dxa"/>
          </w:tcPr>
          <w:p w14:paraId="050BA700" w14:textId="77777777" w:rsidR="003709FB" w:rsidRDefault="003709FB" w:rsidP="00FB184C">
            <w:pPr>
              <w:contextualSpacing/>
            </w:pPr>
            <w:r>
              <w:t>Link</w:t>
            </w:r>
          </w:p>
        </w:tc>
        <w:tc>
          <w:tcPr>
            <w:tcW w:w="7603" w:type="dxa"/>
          </w:tcPr>
          <w:p w14:paraId="2B126CA4" w14:textId="115283B3" w:rsidR="003709FB" w:rsidRPr="00C1754D" w:rsidRDefault="00D10FE1" w:rsidP="00FB184C">
            <w:pPr>
              <w:contextualSpacing/>
              <w:rPr>
                <w:rFonts w:ascii="Calibri" w:hAnsi="Calibri" w:cs="Calibri"/>
                <w:color w:val="0563C1"/>
                <w:u w:val="single"/>
              </w:rPr>
            </w:pPr>
            <w:hyperlink r:id="rId27" w:history="1">
              <w:r w:rsidR="00365931" w:rsidRPr="00790946">
                <w:rPr>
                  <w:rStyle w:val="Hyperlink"/>
                  <w:rFonts w:ascii="Calibri" w:hAnsi="Calibri" w:cs="Calibri"/>
                </w:rPr>
                <w:t>https://collectionstrust.org.uk/wp-content/uploads/2017/02/Collections-Trust-Revisiting-Archive-Collections-toolkit-2009.pdf</w:t>
              </w:r>
            </w:hyperlink>
          </w:p>
        </w:tc>
      </w:tr>
      <w:tr w:rsidR="003709FB" w:rsidRPr="00C1754D" w14:paraId="0F5B46C9" w14:textId="77777777" w:rsidTr="00FB184C">
        <w:tc>
          <w:tcPr>
            <w:tcW w:w="1413" w:type="dxa"/>
          </w:tcPr>
          <w:p w14:paraId="0002FA01" w14:textId="77777777" w:rsidR="003709FB" w:rsidRDefault="003709FB" w:rsidP="00FB184C">
            <w:pPr>
              <w:contextualSpacing/>
            </w:pPr>
            <w:r>
              <w:t>Comments</w:t>
            </w:r>
          </w:p>
        </w:tc>
        <w:tc>
          <w:tcPr>
            <w:tcW w:w="7603" w:type="dxa"/>
          </w:tcPr>
          <w:p w14:paraId="0D3D9A76" w14:textId="77777777" w:rsidR="003709FB" w:rsidRPr="00C1754D" w:rsidRDefault="003709FB" w:rsidP="00FB184C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</w:tr>
    </w:tbl>
    <w:p w14:paraId="4743464C" w14:textId="3BB74AE2" w:rsidR="003709FB" w:rsidRDefault="003709FB" w:rsidP="00015F17">
      <w:pPr>
        <w:rPr>
          <w:rFonts w:ascii="Calibri" w:eastAsia="Times New Roman" w:hAnsi="Calibri" w:cs="Calibri"/>
          <w:color w:val="0563C1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3709FB" w14:paraId="79B23BE2" w14:textId="77777777" w:rsidTr="00FB184C">
        <w:tc>
          <w:tcPr>
            <w:tcW w:w="1413" w:type="dxa"/>
          </w:tcPr>
          <w:p w14:paraId="53F5AEB2" w14:textId="77777777" w:rsidR="003709FB" w:rsidRDefault="003709FB" w:rsidP="00FB184C">
            <w:pPr>
              <w:contextualSpacing/>
            </w:pPr>
            <w:r>
              <w:t>Type</w:t>
            </w:r>
          </w:p>
        </w:tc>
        <w:tc>
          <w:tcPr>
            <w:tcW w:w="7603" w:type="dxa"/>
          </w:tcPr>
          <w:p w14:paraId="133BD6F5" w14:textId="3984B956" w:rsidR="003709FB" w:rsidRDefault="00365931" w:rsidP="00FB184C">
            <w:pPr>
              <w:contextualSpacing/>
            </w:pPr>
            <w:r>
              <w:t>Document</w:t>
            </w:r>
          </w:p>
        </w:tc>
      </w:tr>
      <w:tr w:rsidR="003709FB" w14:paraId="5DE12263" w14:textId="77777777" w:rsidTr="00FB184C">
        <w:tc>
          <w:tcPr>
            <w:tcW w:w="1413" w:type="dxa"/>
          </w:tcPr>
          <w:p w14:paraId="45B046DC" w14:textId="77777777" w:rsidR="003709FB" w:rsidRDefault="003709FB" w:rsidP="00FB184C">
            <w:pPr>
              <w:contextualSpacing/>
            </w:pPr>
            <w:r>
              <w:t>Name</w:t>
            </w:r>
          </w:p>
        </w:tc>
        <w:tc>
          <w:tcPr>
            <w:tcW w:w="7603" w:type="dxa"/>
          </w:tcPr>
          <w:p w14:paraId="169B4635" w14:textId="3D0D0EE9" w:rsidR="003709FB" w:rsidRDefault="00365931" w:rsidP="00FB184C">
            <w:pPr>
              <w:contextualSpacing/>
            </w:pPr>
            <w:r w:rsidRPr="00365931">
              <w:t>Collections Trust: 'Revisiting Collections'</w:t>
            </w:r>
          </w:p>
        </w:tc>
      </w:tr>
      <w:tr w:rsidR="003709FB" w14:paraId="67A32BA1" w14:textId="77777777" w:rsidTr="00FB184C">
        <w:tc>
          <w:tcPr>
            <w:tcW w:w="1413" w:type="dxa"/>
          </w:tcPr>
          <w:p w14:paraId="20F12694" w14:textId="77777777" w:rsidR="003709FB" w:rsidRDefault="003709FB" w:rsidP="00FB184C">
            <w:pPr>
              <w:contextualSpacing/>
            </w:pPr>
            <w:r>
              <w:t>Access</w:t>
            </w:r>
          </w:p>
        </w:tc>
        <w:tc>
          <w:tcPr>
            <w:tcW w:w="7603" w:type="dxa"/>
          </w:tcPr>
          <w:p w14:paraId="5E61C3D8" w14:textId="441CD84A" w:rsidR="003709FB" w:rsidRDefault="00365931" w:rsidP="00FB184C">
            <w:pPr>
              <w:contextualSpacing/>
            </w:pPr>
            <w:r>
              <w:t>Free PDF download</w:t>
            </w:r>
          </w:p>
        </w:tc>
      </w:tr>
      <w:tr w:rsidR="003709FB" w:rsidRPr="00C1754D" w14:paraId="711DACDC" w14:textId="77777777" w:rsidTr="00FB184C">
        <w:tc>
          <w:tcPr>
            <w:tcW w:w="1413" w:type="dxa"/>
          </w:tcPr>
          <w:p w14:paraId="79CDAA7C" w14:textId="77777777" w:rsidR="003709FB" w:rsidRDefault="003709FB" w:rsidP="00FB184C">
            <w:pPr>
              <w:contextualSpacing/>
            </w:pPr>
            <w:r>
              <w:t>Link</w:t>
            </w:r>
          </w:p>
        </w:tc>
        <w:tc>
          <w:tcPr>
            <w:tcW w:w="7603" w:type="dxa"/>
          </w:tcPr>
          <w:p w14:paraId="62123F92" w14:textId="7C573F15" w:rsidR="003709FB" w:rsidRPr="00C1754D" w:rsidRDefault="00D10FE1" w:rsidP="00FB184C">
            <w:pPr>
              <w:contextualSpacing/>
              <w:rPr>
                <w:rFonts w:ascii="Calibri" w:hAnsi="Calibri" w:cs="Calibri"/>
                <w:color w:val="0563C1"/>
                <w:u w:val="single"/>
              </w:rPr>
            </w:pPr>
            <w:hyperlink r:id="rId28" w:history="1">
              <w:r w:rsidR="00365931" w:rsidRPr="00790946">
                <w:rPr>
                  <w:rStyle w:val="Hyperlink"/>
                  <w:rFonts w:ascii="Calibri" w:hAnsi="Calibri" w:cs="Calibri"/>
                </w:rPr>
                <w:t>https://collectionstrust.org.uk/wp-content/uploads/2016/10/Revisiting-Museum-Collections-toolkit.pdf</w:t>
              </w:r>
            </w:hyperlink>
          </w:p>
        </w:tc>
      </w:tr>
      <w:tr w:rsidR="003709FB" w:rsidRPr="00C1754D" w14:paraId="6F308149" w14:textId="77777777" w:rsidTr="00FB184C">
        <w:tc>
          <w:tcPr>
            <w:tcW w:w="1413" w:type="dxa"/>
          </w:tcPr>
          <w:p w14:paraId="1A7D788C" w14:textId="77777777" w:rsidR="003709FB" w:rsidRDefault="003709FB" w:rsidP="00FB184C">
            <w:pPr>
              <w:contextualSpacing/>
            </w:pPr>
            <w:r>
              <w:t>Comments</w:t>
            </w:r>
          </w:p>
        </w:tc>
        <w:tc>
          <w:tcPr>
            <w:tcW w:w="7603" w:type="dxa"/>
          </w:tcPr>
          <w:p w14:paraId="5A8659D1" w14:textId="7C6F5356" w:rsidR="003709FB" w:rsidRPr="00C1754D" w:rsidRDefault="00365931" w:rsidP="00FB184C">
            <w:pPr>
              <w:contextualSpacing/>
              <w:rPr>
                <w:rFonts w:ascii="Calibri" w:hAnsi="Calibri" w:cs="Calibri"/>
                <w:color w:val="000000"/>
              </w:rPr>
            </w:pPr>
            <w:r w:rsidRPr="00365931">
              <w:rPr>
                <w:rFonts w:ascii="Calibri" w:hAnsi="Calibri" w:cs="Calibri"/>
                <w:color w:val="000000"/>
              </w:rPr>
              <w:t>Designed for museums but the concept is the same across the whole heritage sector</w:t>
            </w:r>
          </w:p>
        </w:tc>
      </w:tr>
    </w:tbl>
    <w:p w14:paraId="01C093E0" w14:textId="32DCCFF9" w:rsidR="003709FB" w:rsidRDefault="003709FB" w:rsidP="00015F17">
      <w:pPr>
        <w:rPr>
          <w:rFonts w:ascii="Calibri" w:eastAsia="Times New Roman" w:hAnsi="Calibri" w:cs="Calibri"/>
          <w:color w:val="0563C1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3709FB" w14:paraId="33233F02" w14:textId="77777777" w:rsidTr="00FB184C">
        <w:tc>
          <w:tcPr>
            <w:tcW w:w="1413" w:type="dxa"/>
          </w:tcPr>
          <w:p w14:paraId="4F5DF0B8" w14:textId="77777777" w:rsidR="003709FB" w:rsidRDefault="003709FB" w:rsidP="00FB184C">
            <w:pPr>
              <w:contextualSpacing/>
            </w:pPr>
            <w:r>
              <w:t>Type</w:t>
            </w:r>
          </w:p>
        </w:tc>
        <w:tc>
          <w:tcPr>
            <w:tcW w:w="7603" w:type="dxa"/>
          </w:tcPr>
          <w:p w14:paraId="61E8982F" w14:textId="76B6772F" w:rsidR="003709FB" w:rsidRDefault="00365931" w:rsidP="00FB184C">
            <w:pPr>
              <w:contextualSpacing/>
            </w:pPr>
            <w:r>
              <w:t>Document</w:t>
            </w:r>
          </w:p>
        </w:tc>
      </w:tr>
      <w:tr w:rsidR="003709FB" w14:paraId="6DF4286D" w14:textId="77777777" w:rsidTr="00FB184C">
        <w:tc>
          <w:tcPr>
            <w:tcW w:w="1413" w:type="dxa"/>
          </w:tcPr>
          <w:p w14:paraId="6A34F3D6" w14:textId="77777777" w:rsidR="003709FB" w:rsidRDefault="003709FB" w:rsidP="00FB184C">
            <w:pPr>
              <w:contextualSpacing/>
            </w:pPr>
            <w:r>
              <w:t>Name</w:t>
            </w:r>
          </w:p>
        </w:tc>
        <w:tc>
          <w:tcPr>
            <w:tcW w:w="7603" w:type="dxa"/>
          </w:tcPr>
          <w:p w14:paraId="0C7B36DB" w14:textId="511073A1" w:rsidR="003709FB" w:rsidRDefault="00365931" w:rsidP="00FB184C">
            <w:pPr>
              <w:contextualSpacing/>
            </w:pPr>
            <w:r w:rsidRPr="00365931">
              <w:t>The National Archives: 'Understanding Collections Development'</w:t>
            </w:r>
          </w:p>
        </w:tc>
      </w:tr>
      <w:tr w:rsidR="003709FB" w14:paraId="7138411D" w14:textId="77777777" w:rsidTr="00FB184C">
        <w:tc>
          <w:tcPr>
            <w:tcW w:w="1413" w:type="dxa"/>
          </w:tcPr>
          <w:p w14:paraId="4ABFD8A1" w14:textId="77777777" w:rsidR="003709FB" w:rsidRDefault="003709FB" w:rsidP="00FB184C">
            <w:pPr>
              <w:contextualSpacing/>
            </w:pPr>
            <w:r>
              <w:t>Access</w:t>
            </w:r>
          </w:p>
        </w:tc>
        <w:tc>
          <w:tcPr>
            <w:tcW w:w="7603" w:type="dxa"/>
          </w:tcPr>
          <w:p w14:paraId="3CE67C38" w14:textId="4C616675" w:rsidR="003709FB" w:rsidRDefault="00365931" w:rsidP="00FB184C">
            <w:pPr>
              <w:contextualSpacing/>
            </w:pPr>
            <w:r>
              <w:t>Free PDF download</w:t>
            </w:r>
          </w:p>
        </w:tc>
      </w:tr>
      <w:tr w:rsidR="003709FB" w:rsidRPr="00C1754D" w14:paraId="4FE95DDA" w14:textId="77777777" w:rsidTr="00FB184C">
        <w:tc>
          <w:tcPr>
            <w:tcW w:w="1413" w:type="dxa"/>
          </w:tcPr>
          <w:p w14:paraId="1626EE66" w14:textId="77777777" w:rsidR="003709FB" w:rsidRDefault="003709FB" w:rsidP="00FB184C">
            <w:pPr>
              <w:contextualSpacing/>
            </w:pPr>
            <w:r>
              <w:t>Link</w:t>
            </w:r>
          </w:p>
        </w:tc>
        <w:tc>
          <w:tcPr>
            <w:tcW w:w="7603" w:type="dxa"/>
          </w:tcPr>
          <w:p w14:paraId="6E947214" w14:textId="7CE9F278" w:rsidR="003709FB" w:rsidRPr="00C1754D" w:rsidRDefault="00D10FE1" w:rsidP="00FB184C">
            <w:pPr>
              <w:contextualSpacing/>
              <w:rPr>
                <w:rFonts w:ascii="Calibri" w:hAnsi="Calibri" w:cs="Calibri"/>
                <w:color w:val="0563C1"/>
                <w:u w:val="single"/>
              </w:rPr>
            </w:pPr>
            <w:hyperlink r:id="rId29" w:history="1">
              <w:r w:rsidR="00365931" w:rsidRPr="00790946">
                <w:rPr>
                  <w:rStyle w:val="Hyperlink"/>
                  <w:rFonts w:ascii="Calibri" w:hAnsi="Calibri" w:cs="Calibri"/>
                </w:rPr>
                <w:t>https://www.nationalarchives.gov.uk/documents/archives/understanding-collections-development.pdf</w:t>
              </w:r>
            </w:hyperlink>
          </w:p>
        </w:tc>
      </w:tr>
      <w:tr w:rsidR="003709FB" w:rsidRPr="00C1754D" w14:paraId="4ED57B84" w14:textId="77777777" w:rsidTr="00FB184C">
        <w:tc>
          <w:tcPr>
            <w:tcW w:w="1413" w:type="dxa"/>
          </w:tcPr>
          <w:p w14:paraId="46C26650" w14:textId="77777777" w:rsidR="003709FB" w:rsidRDefault="003709FB" w:rsidP="00FB184C">
            <w:pPr>
              <w:contextualSpacing/>
            </w:pPr>
            <w:r>
              <w:t>Comments</w:t>
            </w:r>
          </w:p>
        </w:tc>
        <w:tc>
          <w:tcPr>
            <w:tcW w:w="7603" w:type="dxa"/>
          </w:tcPr>
          <w:p w14:paraId="2ADBD70B" w14:textId="19FE893C" w:rsidR="003709FB" w:rsidRPr="00C1754D" w:rsidRDefault="00365931" w:rsidP="00FB184C">
            <w:pPr>
              <w:contextualSpacing/>
              <w:rPr>
                <w:rFonts w:ascii="Calibri" w:hAnsi="Calibri" w:cs="Calibri"/>
                <w:color w:val="000000"/>
              </w:rPr>
            </w:pPr>
            <w:r w:rsidRPr="00365931">
              <w:rPr>
                <w:rFonts w:ascii="Calibri" w:hAnsi="Calibri" w:cs="Calibri"/>
                <w:color w:val="000000"/>
              </w:rPr>
              <w:t xml:space="preserve">General framework into which collecting in a more diverse way can be </w:t>
            </w:r>
            <w:r w:rsidRPr="00365931">
              <w:rPr>
                <w:rFonts w:ascii="Calibri" w:hAnsi="Calibri" w:cs="Calibri"/>
                <w:color w:val="000000"/>
              </w:rPr>
              <w:lastRenderedPageBreak/>
              <w:t>incorporated</w:t>
            </w:r>
          </w:p>
        </w:tc>
      </w:tr>
    </w:tbl>
    <w:p w14:paraId="5C234013" w14:textId="6EF04B78" w:rsidR="003709FB" w:rsidRDefault="003709FB" w:rsidP="00015F17">
      <w:pPr>
        <w:rPr>
          <w:rFonts w:ascii="Calibri" w:eastAsia="Times New Roman" w:hAnsi="Calibri" w:cs="Calibri"/>
          <w:color w:val="0563C1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3709FB" w14:paraId="0192A020" w14:textId="77777777" w:rsidTr="00FB184C">
        <w:tc>
          <w:tcPr>
            <w:tcW w:w="1413" w:type="dxa"/>
          </w:tcPr>
          <w:p w14:paraId="05177D1A" w14:textId="77777777" w:rsidR="003709FB" w:rsidRDefault="003709FB" w:rsidP="00FB184C">
            <w:pPr>
              <w:contextualSpacing/>
            </w:pPr>
            <w:r>
              <w:t>Type</w:t>
            </w:r>
          </w:p>
        </w:tc>
        <w:tc>
          <w:tcPr>
            <w:tcW w:w="7603" w:type="dxa"/>
          </w:tcPr>
          <w:p w14:paraId="71270909" w14:textId="716C2992" w:rsidR="003709FB" w:rsidRDefault="00365931" w:rsidP="00FB184C">
            <w:pPr>
              <w:contextualSpacing/>
            </w:pPr>
            <w:r>
              <w:t>Toolkit</w:t>
            </w:r>
          </w:p>
        </w:tc>
      </w:tr>
      <w:tr w:rsidR="003709FB" w14:paraId="6A6935DA" w14:textId="77777777" w:rsidTr="00FB184C">
        <w:tc>
          <w:tcPr>
            <w:tcW w:w="1413" w:type="dxa"/>
          </w:tcPr>
          <w:p w14:paraId="711596DB" w14:textId="77777777" w:rsidR="003709FB" w:rsidRDefault="003709FB" w:rsidP="00FB184C">
            <w:pPr>
              <w:contextualSpacing/>
            </w:pPr>
            <w:r>
              <w:t>Name</w:t>
            </w:r>
          </w:p>
        </w:tc>
        <w:tc>
          <w:tcPr>
            <w:tcW w:w="7603" w:type="dxa"/>
          </w:tcPr>
          <w:p w14:paraId="64494858" w14:textId="7F1B5729" w:rsidR="003709FB" w:rsidRDefault="00365931" w:rsidP="00FB184C">
            <w:pPr>
              <w:contextualSpacing/>
            </w:pPr>
            <w:r w:rsidRPr="00365931">
              <w:t>The National Archives: 'Collection Development Tools and Guidance', 2011</w:t>
            </w:r>
          </w:p>
        </w:tc>
      </w:tr>
      <w:tr w:rsidR="003709FB" w14:paraId="0CDAD799" w14:textId="77777777" w:rsidTr="00FB184C">
        <w:tc>
          <w:tcPr>
            <w:tcW w:w="1413" w:type="dxa"/>
          </w:tcPr>
          <w:p w14:paraId="6143DCE3" w14:textId="77777777" w:rsidR="003709FB" w:rsidRDefault="003709FB" w:rsidP="00FB184C">
            <w:pPr>
              <w:contextualSpacing/>
            </w:pPr>
            <w:r>
              <w:t>Access</w:t>
            </w:r>
          </w:p>
        </w:tc>
        <w:tc>
          <w:tcPr>
            <w:tcW w:w="7603" w:type="dxa"/>
          </w:tcPr>
          <w:p w14:paraId="037DD180" w14:textId="61FD320E" w:rsidR="003709FB" w:rsidRDefault="00365931" w:rsidP="00FB184C">
            <w:pPr>
              <w:contextualSpacing/>
            </w:pPr>
            <w:r>
              <w:t>Free PDF download</w:t>
            </w:r>
          </w:p>
        </w:tc>
      </w:tr>
      <w:tr w:rsidR="003709FB" w:rsidRPr="00C1754D" w14:paraId="537C9DCD" w14:textId="77777777" w:rsidTr="00FB184C">
        <w:tc>
          <w:tcPr>
            <w:tcW w:w="1413" w:type="dxa"/>
          </w:tcPr>
          <w:p w14:paraId="428DAF9F" w14:textId="77777777" w:rsidR="003709FB" w:rsidRDefault="003709FB" w:rsidP="00FB184C">
            <w:pPr>
              <w:contextualSpacing/>
            </w:pPr>
            <w:r>
              <w:t>Link</w:t>
            </w:r>
          </w:p>
        </w:tc>
        <w:tc>
          <w:tcPr>
            <w:tcW w:w="7603" w:type="dxa"/>
          </w:tcPr>
          <w:p w14:paraId="50973297" w14:textId="7AFE7EE2" w:rsidR="003709FB" w:rsidRPr="00C1754D" w:rsidRDefault="00D10FE1" w:rsidP="00FB184C">
            <w:pPr>
              <w:contextualSpacing/>
              <w:rPr>
                <w:rFonts w:ascii="Calibri" w:hAnsi="Calibri" w:cs="Calibri"/>
                <w:color w:val="0563C1"/>
                <w:u w:val="single"/>
              </w:rPr>
            </w:pPr>
            <w:hyperlink r:id="rId30" w:history="1">
              <w:r w:rsidR="00365931" w:rsidRPr="00790946">
                <w:rPr>
                  <w:rStyle w:val="Hyperlink"/>
                  <w:rFonts w:ascii="Calibri" w:hAnsi="Calibri" w:cs="Calibri"/>
                </w:rPr>
                <w:t>https://nationalarchives.gov.uk/documents/archives/collection-development-tools-and-guidance.pdf</w:t>
              </w:r>
            </w:hyperlink>
          </w:p>
        </w:tc>
      </w:tr>
      <w:tr w:rsidR="003709FB" w:rsidRPr="00C1754D" w14:paraId="3F90B07F" w14:textId="77777777" w:rsidTr="00FB184C">
        <w:tc>
          <w:tcPr>
            <w:tcW w:w="1413" w:type="dxa"/>
          </w:tcPr>
          <w:p w14:paraId="6EBE9E3B" w14:textId="77777777" w:rsidR="003709FB" w:rsidRDefault="003709FB" w:rsidP="00FB184C">
            <w:pPr>
              <w:contextualSpacing/>
            </w:pPr>
            <w:r>
              <w:t>Comments</w:t>
            </w:r>
          </w:p>
        </w:tc>
        <w:tc>
          <w:tcPr>
            <w:tcW w:w="7603" w:type="dxa"/>
          </w:tcPr>
          <w:p w14:paraId="21C938B1" w14:textId="77777777" w:rsidR="003709FB" w:rsidRPr="00C1754D" w:rsidRDefault="003709FB" w:rsidP="00FB184C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</w:tr>
    </w:tbl>
    <w:p w14:paraId="138C369A" w14:textId="2CCFDBF1" w:rsidR="003709FB" w:rsidRDefault="003709FB" w:rsidP="00015F17">
      <w:pPr>
        <w:rPr>
          <w:rFonts w:ascii="Calibri" w:eastAsia="Times New Roman" w:hAnsi="Calibri" w:cs="Calibri"/>
          <w:color w:val="0563C1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3709FB" w14:paraId="714A35E0" w14:textId="77777777" w:rsidTr="00FB184C">
        <w:tc>
          <w:tcPr>
            <w:tcW w:w="1413" w:type="dxa"/>
          </w:tcPr>
          <w:p w14:paraId="4920FF9F" w14:textId="77777777" w:rsidR="003709FB" w:rsidRDefault="003709FB" w:rsidP="00FB184C">
            <w:pPr>
              <w:contextualSpacing/>
            </w:pPr>
            <w:r>
              <w:t>Type</w:t>
            </w:r>
          </w:p>
        </w:tc>
        <w:tc>
          <w:tcPr>
            <w:tcW w:w="7603" w:type="dxa"/>
          </w:tcPr>
          <w:p w14:paraId="11FB5074" w14:textId="1D842583" w:rsidR="003709FB" w:rsidRDefault="00365931" w:rsidP="00FB184C">
            <w:pPr>
              <w:contextualSpacing/>
            </w:pPr>
            <w:r>
              <w:t>Blog post</w:t>
            </w:r>
          </w:p>
        </w:tc>
      </w:tr>
      <w:tr w:rsidR="003709FB" w14:paraId="2EF0438F" w14:textId="77777777" w:rsidTr="00FB184C">
        <w:tc>
          <w:tcPr>
            <w:tcW w:w="1413" w:type="dxa"/>
          </w:tcPr>
          <w:p w14:paraId="4701B402" w14:textId="77777777" w:rsidR="003709FB" w:rsidRDefault="003709FB" w:rsidP="00FB184C">
            <w:pPr>
              <w:contextualSpacing/>
            </w:pPr>
            <w:r>
              <w:t>Name</w:t>
            </w:r>
          </w:p>
        </w:tc>
        <w:tc>
          <w:tcPr>
            <w:tcW w:w="7603" w:type="dxa"/>
          </w:tcPr>
          <w:p w14:paraId="27637E47" w14:textId="2C48A0B4" w:rsidR="003709FB" w:rsidRDefault="00365931" w:rsidP="00FB184C">
            <w:pPr>
              <w:contextualSpacing/>
            </w:pPr>
            <w:r w:rsidRPr="00365931">
              <w:t>Institute of Historical Research. 'Diversity and inequality in the library: how the IHR is ‘decolonising’ its collections', March 2020</w:t>
            </w:r>
          </w:p>
        </w:tc>
      </w:tr>
      <w:tr w:rsidR="003709FB" w14:paraId="48EECD90" w14:textId="77777777" w:rsidTr="00FB184C">
        <w:tc>
          <w:tcPr>
            <w:tcW w:w="1413" w:type="dxa"/>
          </w:tcPr>
          <w:p w14:paraId="525C8FA7" w14:textId="77777777" w:rsidR="003709FB" w:rsidRDefault="003709FB" w:rsidP="00FB184C">
            <w:pPr>
              <w:contextualSpacing/>
            </w:pPr>
            <w:r>
              <w:t>Access</w:t>
            </w:r>
          </w:p>
        </w:tc>
        <w:tc>
          <w:tcPr>
            <w:tcW w:w="7603" w:type="dxa"/>
          </w:tcPr>
          <w:p w14:paraId="43FFD72E" w14:textId="374CB074" w:rsidR="003709FB" w:rsidRDefault="00365931" w:rsidP="00FB184C">
            <w:pPr>
              <w:contextualSpacing/>
            </w:pPr>
            <w:r>
              <w:t>Free access</w:t>
            </w:r>
          </w:p>
        </w:tc>
      </w:tr>
      <w:tr w:rsidR="003709FB" w:rsidRPr="00C1754D" w14:paraId="385282EA" w14:textId="77777777" w:rsidTr="00FB184C">
        <w:tc>
          <w:tcPr>
            <w:tcW w:w="1413" w:type="dxa"/>
          </w:tcPr>
          <w:p w14:paraId="0C50DC97" w14:textId="77777777" w:rsidR="003709FB" w:rsidRDefault="003709FB" w:rsidP="00FB184C">
            <w:pPr>
              <w:contextualSpacing/>
            </w:pPr>
            <w:r>
              <w:t>Link</w:t>
            </w:r>
          </w:p>
        </w:tc>
        <w:tc>
          <w:tcPr>
            <w:tcW w:w="7603" w:type="dxa"/>
          </w:tcPr>
          <w:p w14:paraId="152B4714" w14:textId="217B60F7" w:rsidR="003709FB" w:rsidRPr="00C1754D" w:rsidRDefault="00D10FE1" w:rsidP="00FB184C">
            <w:pPr>
              <w:contextualSpacing/>
              <w:rPr>
                <w:rFonts w:ascii="Calibri" w:hAnsi="Calibri" w:cs="Calibri"/>
                <w:color w:val="0563C1"/>
                <w:u w:val="single"/>
              </w:rPr>
            </w:pPr>
            <w:hyperlink r:id="rId31" w:history="1">
              <w:r w:rsidR="00365931" w:rsidRPr="00790946">
                <w:rPr>
                  <w:rStyle w:val="Hyperlink"/>
                  <w:rFonts w:ascii="Calibri" w:hAnsi="Calibri" w:cs="Calibri"/>
                </w:rPr>
                <w:t>https://talkinghumanities.blogs.sas.ac.uk/2020/03/10/diversity-and-inequality-in-the-library-how-the-ihr-is-decolonising-its-collections/</w:t>
              </w:r>
            </w:hyperlink>
            <w:r w:rsidR="00837342"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</w:p>
        </w:tc>
      </w:tr>
      <w:tr w:rsidR="003709FB" w:rsidRPr="00C1754D" w14:paraId="5131BE4D" w14:textId="77777777" w:rsidTr="00FB184C">
        <w:tc>
          <w:tcPr>
            <w:tcW w:w="1413" w:type="dxa"/>
          </w:tcPr>
          <w:p w14:paraId="50750AC5" w14:textId="77777777" w:rsidR="003709FB" w:rsidRDefault="003709FB" w:rsidP="00FB184C">
            <w:pPr>
              <w:contextualSpacing/>
            </w:pPr>
            <w:r>
              <w:t>Comments</w:t>
            </w:r>
          </w:p>
        </w:tc>
        <w:tc>
          <w:tcPr>
            <w:tcW w:w="7603" w:type="dxa"/>
          </w:tcPr>
          <w:p w14:paraId="352B1783" w14:textId="77777777" w:rsidR="003709FB" w:rsidRPr="00C1754D" w:rsidRDefault="003709FB" w:rsidP="00FB184C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</w:tr>
    </w:tbl>
    <w:p w14:paraId="3D35844B" w14:textId="760BDD60" w:rsidR="003709FB" w:rsidRDefault="003709FB" w:rsidP="00015F17">
      <w:pPr>
        <w:rPr>
          <w:rFonts w:ascii="Calibri" w:eastAsia="Times New Roman" w:hAnsi="Calibri" w:cs="Calibri"/>
          <w:color w:val="0563C1"/>
          <w:u w:val="single"/>
          <w:lang w:eastAsia="en-GB"/>
        </w:rPr>
      </w:pPr>
    </w:p>
    <w:p w14:paraId="4038A4CF" w14:textId="0C46F5EC" w:rsidR="00365931" w:rsidRDefault="00FB184C" w:rsidP="00FB184C">
      <w:pPr>
        <w:pStyle w:val="Heading2"/>
        <w:rPr>
          <w:rFonts w:eastAsia="Times New Roman"/>
          <w:lang w:eastAsia="en-GB"/>
        </w:rPr>
      </w:pPr>
      <w:r w:rsidRPr="00FB184C">
        <w:rPr>
          <w:rFonts w:eastAsia="Times New Roman"/>
          <w:lang w:eastAsia="en-GB"/>
        </w:rPr>
        <w:t>Section 4: Interpretation and learning</w:t>
      </w:r>
    </w:p>
    <w:p w14:paraId="19550B9E" w14:textId="77777777" w:rsidR="00FB184C" w:rsidRPr="00FB184C" w:rsidRDefault="00FB184C" w:rsidP="00FB184C">
      <w:pPr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3709FB" w14:paraId="2C6282DC" w14:textId="77777777" w:rsidTr="00FB184C">
        <w:tc>
          <w:tcPr>
            <w:tcW w:w="1413" w:type="dxa"/>
          </w:tcPr>
          <w:p w14:paraId="1A597A89" w14:textId="77777777" w:rsidR="003709FB" w:rsidRDefault="003709FB" w:rsidP="00FB184C">
            <w:pPr>
              <w:contextualSpacing/>
            </w:pPr>
            <w:r>
              <w:t>Type</w:t>
            </w:r>
          </w:p>
        </w:tc>
        <w:tc>
          <w:tcPr>
            <w:tcW w:w="7603" w:type="dxa"/>
          </w:tcPr>
          <w:p w14:paraId="75BE9B8E" w14:textId="28C6BC1F" w:rsidR="003709FB" w:rsidRDefault="00FB184C" w:rsidP="00FB184C">
            <w:pPr>
              <w:contextualSpacing/>
            </w:pPr>
            <w:r>
              <w:t>Toolkit</w:t>
            </w:r>
          </w:p>
        </w:tc>
      </w:tr>
      <w:tr w:rsidR="003709FB" w14:paraId="7B61117F" w14:textId="77777777" w:rsidTr="00FB184C">
        <w:tc>
          <w:tcPr>
            <w:tcW w:w="1413" w:type="dxa"/>
          </w:tcPr>
          <w:p w14:paraId="5A42F787" w14:textId="77777777" w:rsidR="003709FB" w:rsidRDefault="003709FB" w:rsidP="00FB184C">
            <w:pPr>
              <w:contextualSpacing/>
            </w:pPr>
            <w:r>
              <w:t>Name</w:t>
            </w:r>
          </w:p>
        </w:tc>
        <w:tc>
          <w:tcPr>
            <w:tcW w:w="7603" w:type="dxa"/>
          </w:tcPr>
          <w:p w14:paraId="561EEC6E" w14:textId="312923D1" w:rsidR="003709FB" w:rsidRDefault="00FB184C" w:rsidP="00FB184C">
            <w:pPr>
              <w:contextualSpacing/>
            </w:pPr>
            <w:r w:rsidRPr="00FB184C">
              <w:t>P. Gabrielle Foreman, et al. "Writing about Slavery/Teaching About Slavery: This Might Help" community-sourced document</w:t>
            </w:r>
          </w:p>
        </w:tc>
      </w:tr>
      <w:tr w:rsidR="003709FB" w14:paraId="4FC63B89" w14:textId="77777777" w:rsidTr="00FB184C">
        <w:tc>
          <w:tcPr>
            <w:tcW w:w="1413" w:type="dxa"/>
          </w:tcPr>
          <w:p w14:paraId="55E937A9" w14:textId="77777777" w:rsidR="003709FB" w:rsidRDefault="003709FB" w:rsidP="00FB184C">
            <w:pPr>
              <w:contextualSpacing/>
            </w:pPr>
            <w:r>
              <w:t>Access</w:t>
            </w:r>
          </w:p>
        </w:tc>
        <w:tc>
          <w:tcPr>
            <w:tcW w:w="7603" w:type="dxa"/>
          </w:tcPr>
          <w:p w14:paraId="6F09386A" w14:textId="33E8FA3C" w:rsidR="003709FB" w:rsidRDefault="00FB184C" w:rsidP="00FB184C">
            <w:pPr>
              <w:contextualSpacing/>
            </w:pPr>
            <w:r w:rsidRPr="00FB184C">
              <w:t>Free to access Google document</w:t>
            </w:r>
          </w:p>
        </w:tc>
      </w:tr>
      <w:tr w:rsidR="003709FB" w:rsidRPr="00C1754D" w14:paraId="2FC0D72C" w14:textId="77777777" w:rsidTr="00FB184C">
        <w:tc>
          <w:tcPr>
            <w:tcW w:w="1413" w:type="dxa"/>
          </w:tcPr>
          <w:p w14:paraId="02E6C885" w14:textId="77777777" w:rsidR="003709FB" w:rsidRDefault="003709FB" w:rsidP="00FB184C">
            <w:pPr>
              <w:contextualSpacing/>
            </w:pPr>
            <w:r>
              <w:t>Link</w:t>
            </w:r>
          </w:p>
        </w:tc>
        <w:tc>
          <w:tcPr>
            <w:tcW w:w="7603" w:type="dxa"/>
          </w:tcPr>
          <w:p w14:paraId="6AA7504F" w14:textId="6E63C5F5" w:rsidR="003709FB" w:rsidRPr="00C1754D" w:rsidRDefault="00D10FE1" w:rsidP="00FB184C">
            <w:pPr>
              <w:contextualSpacing/>
              <w:rPr>
                <w:rFonts w:ascii="Calibri" w:hAnsi="Calibri" w:cs="Calibri"/>
                <w:color w:val="0563C1"/>
                <w:u w:val="single"/>
              </w:rPr>
            </w:pPr>
            <w:hyperlink r:id="rId32" w:history="1">
              <w:r w:rsidR="00837342" w:rsidRPr="00790946">
                <w:rPr>
                  <w:rStyle w:val="Hyperlink"/>
                  <w:rFonts w:ascii="Calibri" w:hAnsi="Calibri" w:cs="Calibri"/>
                </w:rPr>
                <w:t>https://docs.google.com/document/d/1A4TEdDgYslX-hlKezLodMIM71My3KTN0zxRv0IQTOQs/</w:t>
              </w:r>
            </w:hyperlink>
            <w:r w:rsidR="00837342"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</w:p>
        </w:tc>
      </w:tr>
      <w:tr w:rsidR="003709FB" w:rsidRPr="00C1754D" w14:paraId="279267F7" w14:textId="77777777" w:rsidTr="00FB184C">
        <w:tc>
          <w:tcPr>
            <w:tcW w:w="1413" w:type="dxa"/>
          </w:tcPr>
          <w:p w14:paraId="140B6FC1" w14:textId="77777777" w:rsidR="003709FB" w:rsidRDefault="003709FB" w:rsidP="00FB184C">
            <w:pPr>
              <w:contextualSpacing/>
            </w:pPr>
            <w:r>
              <w:t>Comments</w:t>
            </w:r>
          </w:p>
        </w:tc>
        <w:tc>
          <w:tcPr>
            <w:tcW w:w="7603" w:type="dxa"/>
          </w:tcPr>
          <w:p w14:paraId="15CAFE81" w14:textId="7E533140" w:rsidR="003709FB" w:rsidRPr="00C1754D" w:rsidRDefault="00FB184C" w:rsidP="00FB184C">
            <w:pPr>
              <w:contextualSpacing/>
              <w:rPr>
                <w:rFonts w:ascii="Calibri" w:hAnsi="Calibri" w:cs="Calibri"/>
                <w:color w:val="000000"/>
              </w:rPr>
            </w:pPr>
            <w:r w:rsidRPr="00FB184C">
              <w:rPr>
                <w:rFonts w:ascii="Calibri" w:hAnsi="Calibri" w:cs="Calibri"/>
                <w:color w:val="000000"/>
              </w:rPr>
              <w:t>Includes language to consider adopting/avoiding; principles to consider; practices to adopt; bibliography.</w:t>
            </w:r>
          </w:p>
        </w:tc>
      </w:tr>
    </w:tbl>
    <w:p w14:paraId="4EC5EE72" w14:textId="5BF1D09F" w:rsidR="003709FB" w:rsidRDefault="003709FB" w:rsidP="00015F17">
      <w:pPr>
        <w:rPr>
          <w:rFonts w:ascii="Calibri" w:eastAsia="Times New Roman" w:hAnsi="Calibri" w:cs="Calibri"/>
          <w:color w:val="0563C1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FB184C" w14:paraId="580C9187" w14:textId="77777777" w:rsidTr="00FB184C">
        <w:tc>
          <w:tcPr>
            <w:tcW w:w="1413" w:type="dxa"/>
          </w:tcPr>
          <w:p w14:paraId="51D5EE64" w14:textId="77777777" w:rsidR="00FB184C" w:rsidRDefault="00FB184C" w:rsidP="00FB184C">
            <w:pPr>
              <w:contextualSpacing/>
            </w:pPr>
            <w:r>
              <w:t>Type</w:t>
            </w:r>
          </w:p>
        </w:tc>
        <w:tc>
          <w:tcPr>
            <w:tcW w:w="7603" w:type="dxa"/>
          </w:tcPr>
          <w:p w14:paraId="1727419B" w14:textId="65CAC218" w:rsidR="00FB184C" w:rsidRDefault="00FB184C" w:rsidP="00FB184C">
            <w:pPr>
              <w:contextualSpacing/>
            </w:pPr>
            <w:r>
              <w:t>Webinar</w:t>
            </w:r>
          </w:p>
        </w:tc>
      </w:tr>
      <w:tr w:rsidR="00FB184C" w14:paraId="53582BD9" w14:textId="77777777" w:rsidTr="00FB184C">
        <w:tc>
          <w:tcPr>
            <w:tcW w:w="1413" w:type="dxa"/>
          </w:tcPr>
          <w:p w14:paraId="7537C70D" w14:textId="77777777" w:rsidR="00FB184C" w:rsidRDefault="00FB184C" w:rsidP="00FB184C">
            <w:pPr>
              <w:contextualSpacing/>
            </w:pPr>
            <w:r>
              <w:t>Name</w:t>
            </w:r>
          </w:p>
        </w:tc>
        <w:tc>
          <w:tcPr>
            <w:tcW w:w="7603" w:type="dxa"/>
          </w:tcPr>
          <w:p w14:paraId="77DC23D9" w14:textId="3E42C6CD" w:rsidR="00FB184C" w:rsidRDefault="00FB184C" w:rsidP="00FB184C">
            <w:pPr>
              <w:contextualSpacing/>
            </w:pPr>
            <w:r w:rsidRPr="00FB184C">
              <w:t>Sunshine State Digital Network Webinar: "Conscious Editing: Enhancing Diversity and Discovery"</w:t>
            </w:r>
          </w:p>
        </w:tc>
      </w:tr>
      <w:tr w:rsidR="00FB184C" w14:paraId="731B2E04" w14:textId="77777777" w:rsidTr="00FB184C">
        <w:tc>
          <w:tcPr>
            <w:tcW w:w="1413" w:type="dxa"/>
          </w:tcPr>
          <w:p w14:paraId="789712F3" w14:textId="77777777" w:rsidR="00FB184C" w:rsidRDefault="00FB184C" w:rsidP="00FB184C">
            <w:pPr>
              <w:contextualSpacing/>
            </w:pPr>
            <w:r>
              <w:t>Access</w:t>
            </w:r>
          </w:p>
        </w:tc>
        <w:tc>
          <w:tcPr>
            <w:tcW w:w="7603" w:type="dxa"/>
          </w:tcPr>
          <w:p w14:paraId="56BEDC6D" w14:textId="7BB53ACE" w:rsidR="00FB184C" w:rsidRDefault="006033C2" w:rsidP="00FB184C">
            <w:pPr>
              <w:contextualSpacing/>
            </w:pPr>
            <w:r>
              <w:t>Free access</w:t>
            </w:r>
          </w:p>
        </w:tc>
      </w:tr>
      <w:tr w:rsidR="00FB184C" w:rsidRPr="00C1754D" w14:paraId="5267B6E4" w14:textId="77777777" w:rsidTr="00FB184C">
        <w:tc>
          <w:tcPr>
            <w:tcW w:w="1413" w:type="dxa"/>
          </w:tcPr>
          <w:p w14:paraId="74C14949" w14:textId="77777777" w:rsidR="00FB184C" w:rsidRDefault="00FB184C" w:rsidP="00FB184C">
            <w:pPr>
              <w:contextualSpacing/>
            </w:pPr>
            <w:r>
              <w:t>Link</w:t>
            </w:r>
          </w:p>
        </w:tc>
        <w:tc>
          <w:tcPr>
            <w:tcW w:w="7603" w:type="dxa"/>
          </w:tcPr>
          <w:p w14:paraId="7E8452C8" w14:textId="709D6A9B" w:rsidR="00FB184C" w:rsidRPr="00837342" w:rsidRDefault="00FB184C" w:rsidP="00837342">
            <w:r w:rsidRPr="00837342">
              <w:t xml:space="preserve">Part 1: </w:t>
            </w:r>
            <w:hyperlink r:id="rId33" w:history="1">
              <w:r w:rsidRPr="00837342">
                <w:rPr>
                  <w:rStyle w:val="Hyperlink"/>
                </w:rPr>
                <w:t>https://www.youtube.com/watch?v=XGCTtDgNty4</w:t>
              </w:r>
            </w:hyperlink>
            <w:r w:rsidR="00837342" w:rsidRPr="00837342">
              <w:t xml:space="preserve">  </w:t>
            </w:r>
          </w:p>
          <w:p w14:paraId="74397BE1" w14:textId="2D8F6188" w:rsidR="00FB184C" w:rsidRPr="00837342" w:rsidRDefault="00FB184C" w:rsidP="00837342">
            <w:r w:rsidRPr="00837342">
              <w:t xml:space="preserve">Part 2: </w:t>
            </w:r>
            <w:hyperlink r:id="rId34" w:history="1">
              <w:r w:rsidRPr="00837342">
                <w:rPr>
                  <w:rStyle w:val="Hyperlink"/>
                </w:rPr>
                <w:t>https://www.youtube.com/watch?v=YD4V-FZCkkw</w:t>
              </w:r>
            </w:hyperlink>
            <w:r w:rsidR="00837342" w:rsidRPr="00837342">
              <w:t xml:space="preserve">  </w:t>
            </w:r>
          </w:p>
          <w:p w14:paraId="36255CD9" w14:textId="04AAF541" w:rsidR="00FB184C" w:rsidRPr="00C1754D" w:rsidRDefault="00FB184C" w:rsidP="00837342">
            <w:pPr>
              <w:rPr>
                <w:color w:val="0563C1"/>
                <w:u w:val="single"/>
              </w:rPr>
            </w:pPr>
            <w:r w:rsidRPr="00837342">
              <w:t xml:space="preserve">Part 3: </w:t>
            </w:r>
            <w:hyperlink r:id="rId35" w:history="1">
              <w:r w:rsidR="00837342" w:rsidRPr="00837342">
                <w:rPr>
                  <w:rStyle w:val="Hyperlink"/>
                </w:rPr>
                <w:t>https://www.youtube.com/watch?v=wtl_ysMpPN8</w:t>
              </w:r>
            </w:hyperlink>
            <w:r w:rsidR="00837342">
              <w:t xml:space="preserve"> </w:t>
            </w:r>
          </w:p>
        </w:tc>
      </w:tr>
      <w:tr w:rsidR="00FB184C" w:rsidRPr="00C1754D" w14:paraId="3D9BDB81" w14:textId="77777777" w:rsidTr="00FB184C">
        <w:tc>
          <w:tcPr>
            <w:tcW w:w="1413" w:type="dxa"/>
          </w:tcPr>
          <w:p w14:paraId="6FE01C4C" w14:textId="77777777" w:rsidR="00FB184C" w:rsidRDefault="00FB184C" w:rsidP="00FB184C">
            <w:pPr>
              <w:contextualSpacing/>
            </w:pPr>
            <w:r>
              <w:t>Comments</w:t>
            </w:r>
          </w:p>
        </w:tc>
        <w:tc>
          <w:tcPr>
            <w:tcW w:w="7603" w:type="dxa"/>
          </w:tcPr>
          <w:p w14:paraId="03AA76CA" w14:textId="0DF32D2E" w:rsidR="00FB184C" w:rsidRPr="00C1754D" w:rsidRDefault="00FB184C" w:rsidP="00FB184C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</w:tr>
    </w:tbl>
    <w:p w14:paraId="66DD4611" w14:textId="179F22ED" w:rsidR="00FB184C" w:rsidRDefault="00FB184C" w:rsidP="00015F17">
      <w:pPr>
        <w:rPr>
          <w:rFonts w:ascii="Calibri" w:eastAsia="Times New Roman" w:hAnsi="Calibri" w:cs="Calibri"/>
          <w:color w:val="0563C1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FB184C" w14:paraId="2A2490C8" w14:textId="77777777" w:rsidTr="00FB184C">
        <w:tc>
          <w:tcPr>
            <w:tcW w:w="1413" w:type="dxa"/>
          </w:tcPr>
          <w:p w14:paraId="0BED6E48" w14:textId="77777777" w:rsidR="00FB184C" w:rsidRDefault="00FB184C" w:rsidP="00FB184C">
            <w:pPr>
              <w:contextualSpacing/>
            </w:pPr>
            <w:r>
              <w:t>Type</w:t>
            </w:r>
          </w:p>
        </w:tc>
        <w:tc>
          <w:tcPr>
            <w:tcW w:w="7603" w:type="dxa"/>
          </w:tcPr>
          <w:p w14:paraId="2EAC7C2D" w14:textId="08518B93" w:rsidR="00FB184C" w:rsidRDefault="00837342" w:rsidP="00FB184C">
            <w:pPr>
              <w:contextualSpacing/>
            </w:pPr>
            <w:r>
              <w:t>Article</w:t>
            </w:r>
          </w:p>
        </w:tc>
      </w:tr>
      <w:tr w:rsidR="00FB184C" w14:paraId="0684CC06" w14:textId="77777777" w:rsidTr="00FB184C">
        <w:tc>
          <w:tcPr>
            <w:tcW w:w="1413" w:type="dxa"/>
          </w:tcPr>
          <w:p w14:paraId="57D3189B" w14:textId="77777777" w:rsidR="00FB184C" w:rsidRDefault="00FB184C" w:rsidP="00FB184C">
            <w:pPr>
              <w:contextualSpacing/>
            </w:pPr>
            <w:r>
              <w:t>Name</w:t>
            </w:r>
          </w:p>
        </w:tc>
        <w:tc>
          <w:tcPr>
            <w:tcW w:w="7603" w:type="dxa"/>
          </w:tcPr>
          <w:p w14:paraId="5863C4E1" w14:textId="099B41C4" w:rsidR="00FB184C" w:rsidRDefault="00837342" w:rsidP="00FB184C">
            <w:pPr>
              <w:contextualSpacing/>
            </w:pPr>
            <w:r w:rsidRPr="00837342">
              <w:t xml:space="preserve">Victoria </w:t>
            </w:r>
            <w:proofErr w:type="spellStart"/>
            <w:r w:rsidRPr="00837342">
              <w:t>Tischler</w:t>
            </w:r>
            <w:proofErr w:type="spellEnd"/>
            <w:r w:rsidRPr="00837342">
              <w:t xml:space="preserve"> &amp; Sophie Clapp</w:t>
            </w:r>
            <w:r>
              <w:t xml:space="preserve">, </w:t>
            </w:r>
            <w:r w:rsidRPr="00837342">
              <w:t>"Multi-sensory potential of archives in dementia care", Archives and Records, 41:1</w:t>
            </w:r>
            <w:r>
              <w:t>, 2020</w:t>
            </w:r>
            <w:r w:rsidRPr="00837342">
              <w:t xml:space="preserve">, </w:t>
            </w:r>
            <w:r>
              <w:t>pp.</w:t>
            </w:r>
            <w:r w:rsidRPr="00837342">
              <w:t>20-31</w:t>
            </w:r>
          </w:p>
        </w:tc>
      </w:tr>
      <w:tr w:rsidR="00FB184C" w14:paraId="15BFA8EE" w14:textId="77777777" w:rsidTr="00FB184C">
        <w:tc>
          <w:tcPr>
            <w:tcW w:w="1413" w:type="dxa"/>
          </w:tcPr>
          <w:p w14:paraId="2F93C551" w14:textId="77777777" w:rsidR="00FB184C" w:rsidRDefault="00FB184C" w:rsidP="00FB184C">
            <w:pPr>
              <w:contextualSpacing/>
            </w:pPr>
            <w:r>
              <w:t>Access</w:t>
            </w:r>
          </w:p>
        </w:tc>
        <w:tc>
          <w:tcPr>
            <w:tcW w:w="7603" w:type="dxa"/>
          </w:tcPr>
          <w:p w14:paraId="530584AC" w14:textId="1455AA2E" w:rsidR="00FB184C" w:rsidRDefault="00837342" w:rsidP="00FB184C">
            <w:pPr>
              <w:contextualSpacing/>
            </w:pPr>
            <w:proofErr w:type="spellStart"/>
            <w:r>
              <w:t>Paywalled</w:t>
            </w:r>
            <w:proofErr w:type="spellEnd"/>
          </w:p>
        </w:tc>
      </w:tr>
      <w:tr w:rsidR="00FB184C" w:rsidRPr="00C1754D" w14:paraId="1E2F20FC" w14:textId="77777777" w:rsidTr="00FB184C">
        <w:tc>
          <w:tcPr>
            <w:tcW w:w="1413" w:type="dxa"/>
          </w:tcPr>
          <w:p w14:paraId="74C08242" w14:textId="77777777" w:rsidR="00FB184C" w:rsidRDefault="00FB184C" w:rsidP="00FB184C">
            <w:pPr>
              <w:contextualSpacing/>
            </w:pPr>
            <w:r>
              <w:t>Link</w:t>
            </w:r>
          </w:p>
        </w:tc>
        <w:tc>
          <w:tcPr>
            <w:tcW w:w="7603" w:type="dxa"/>
          </w:tcPr>
          <w:p w14:paraId="185208FA" w14:textId="6C193B2B" w:rsidR="00837342" w:rsidRPr="00837342" w:rsidRDefault="00D10FE1" w:rsidP="00FB184C">
            <w:hyperlink r:id="rId36" w:history="1">
              <w:r w:rsidR="00837342" w:rsidRPr="00837342">
                <w:rPr>
                  <w:rStyle w:val="Hyperlink"/>
                </w:rPr>
                <w:t>https://doi.org/10.1080/23257962.2019.1675147</w:t>
              </w:r>
            </w:hyperlink>
            <w:proofErr w:type="gramStart"/>
            <w:r w:rsidR="00837342" w:rsidRPr="00837342">
              <w:t xml:space="preserve">  </w:t>
            </w:r>
            <w:proofErr w:type="gramEnd"/>
          </w:p>
        </w:tc>
      </w:tr>
      <w:tr w:rsidR="00FB184C" w:rsidRPr="00C1754D" w14:paraId="5E755ED3" w14:textId="77777777" w:rsidTr="00FB184C">
        <w:tc>
          <w:tcPr>
            <w:tcW w:w="1413" w:type="dxa"/>
          </w:tcPr>
          <w:p w14:paraId="111125F0" w14:textId="77777777" w:rsidR="00FB184C" w:rsidRDefault="00FB184C" w:rsidP="00FB184C">
            <w:pPr>
              <w:contextualSpacing/>
            </w:pPr>
            <w:r>
              <w:t>Comments</w:t>
            </w:r>
          </w:p>
        </w:tc>
        <w:tc>
          <w:tcPr>
            <w:tcW w:w="7603" w:type="dxa"/>
          </w:tcPr>
          <w:p w14:paraId="59E9191D" w14:textId="77777777" w:rsidR="00FB184C" w:rsidRPr="00C1754D" w:rsidRDefault="00FB184C" w:rsidP="00FB184C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</w:tr>
    </w:tbl>
    <w:p w14:paraId="4F0B9F5C" w14:textId="57C3B711" w:rsidR="00FB184C" w:rsidRDefault="00FB184C" w:rsidP="00015F17">
      <w:pPr>
        <w:rPr>
          <w:rFonts w:ascii="Calibri" w:eastAsia="Times New Roman" w:hAnsi="Calibri" w:cs="Calibri"/>
          <w:color w:val="0563C1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FB184C" w14:paraId="58A15698" w14:textId="77777777" w:rsidTr="00FB184C">
        <w:tc>
          <w:tcPr>
            <w:tcW w:w="1413" w:type="dxa"/>
          </w:tcPr>
          <w:p w14:paraId="2AA8AFF1" w14:textId="77777777" w:rsidR="00FB184C" w:rsidRDefault="00FB184C" w:rsidP="00FB184C">
            <w:pPr>
              <w:contextualSpacing/>
            </w:pPr>
            <w:r>
              <w:t>Type</w:t>
            </w:r>
          </w:p>
        </w:tc>
        <w:tc>
          <w:tcPr>
            <w:tcW w:w="7603" w:type="dxa"/>
          </w:tcPr>
          <w:p w14:paraId="24728692" w14:textId="5D5CEF30" w:rsidR="00FB184C" w:rsidRDefault="00837342" w:rsidP="00FB184C">
            <w:pPr>
              <w:contextualSpacing/>
            </w:pPr>
            <w:r>
              <w:t>Article</w:t>
            </w:r>
          </w:p>
        </w:tc>
      </w:tr>
      <w:tr w:rsidR="00FB184C" w14:paraId="03FA9E86" w14:textId="77777777" w:rsidTr="00FB184C">
        <w:tc>
          <w:tcPr>
            <w:tcW w:w="1413" w:type="dxa"/>
          </w:tcPr>
          <w:p w14:paraId="4083F0F7" w14:textId="77777777" w:rsidR="00FB184C" w:rsidRDefault="00FB184C" w:rsidP="00FB184C">
            <w:pPr>
              <w:contextualSpacing/>
            </w:pPr>
            <w:r>
              <w:lastRenderedPageBreak/>
              <w:t>Name</w:t>
            </w:r>
          </w:p>
        </w:tc>
        <w:tc>
          <w:tcPr>
            <w:tcW w:w="7603" w:type="dxa"/>
          </w:tcPr>
          <w:p w14:paraId="20C01537" w14:textId="711C0515" w:rsidR="00FB184C" w:rsidRDefault="00837342" w:rsidP="00FB184C">
            <w:pPr>
              <w:contextualSpacing/>
            </w:pPr>
            <w:proofErr w:type="spellStart"/>
            <w:r w:rsidRPr="00837342">
              <w:t>Medha</w:t>
            </w:r>
            <w:proofErr w:type="spellEnd"/>
            <w:r w:rsidRPr="00837342">
              <w:t xml:space="preserve"> </w:t>
            </w:r>
            <w:proofErr w:type="spellStart"/>
            <w:r w:rsidRPr="00837342">
              <w:t>Chotai</w:t>
            </w:r>
            <w:proofErr w:type="spellEnd"/>
            <w:r>
              <w:t>,</w:t>
            </w:r>
            <w:r w:rsidRPr="00837342">
              <w:t>"Impact of reminiscence-based services provided by archives for people with dementia", Archives and Records, 41:1</w:t>
            </w:r>
            <w:r>
              <w:t>, 2020, pp.</w:t>
            </w:r>
            <w:r w:rsidRPr="00837342">
              <w:t>1-19</w:t>
            </w:r>
          </w:p>
        </w:tc>
      </w:tr>
      <w:tr w:rsidR="00FB184C" w14:paraId="71EAF087" w14:textId="77777777" w:rsidTr="00FB184C">
        <w:tc>
          <w:tcPr>
            <w:tcW w:w="1413" w:type="dxa"/>
          </w:tcPr>
          <w:p w14:paraId="40A02F5B" w14:textId="77777777" w:rsidR="00FB184C" w:rsidRDefault="00FB184C" w:rsidP="00FB184C">
            <w:pPr>
              <w:contextualSpacing/>
            </w:pPr>
            <w:r>
              <w:t>Access</w:t>
            </w:r>
          </w:p>
        </w:tc>
        <w:tc>
          <w:tcPr>
            <w:tcW w:w="7603" w:type="dxa"/>
          </w:tcPr>
          <w:p w14:paraId="5C458422" w14:textId="18D69490" w:rsidR="00FB184C" w:rsidRDefault="00837342" w:rsidP="00FB184C">
            <w:pPr>
              <w:contextualSpacing/>
            </w:pPr>
            <w:proofErr w:type="spellStart"/>
            <w:r>
              <w:t>Paywalled</w:t>
            </w:r>
            <w:proofErr w:type="spellEnd"/>
          </w:p>
        </w:tc>
      </w:tr>
      <w:tr w:rsidR="00FB184C" w:rsidRPr="00C1754D" w14:paraId="61203E8A" w14:textId="77777777" w:rsidTr="00FB184C">
        <w:tc>
          <w:tcPr>
            <w:tcW w:w="1413" w:type="dxa"/>
          </w:tcPr>
          <w:p w14:paraId="5D1A65A0" w14:textId="77777777" w:rsidR="00FB184C" w:rsidRDefault="00FB184C" w:rsidP="00FB184C">
            <w:pPr>
              <w:contextualSpacing/>
            </w:pPr>
            <w:r>
              <w:t>Link</w:t>
            </w:r>
          </w:p>
        </w:tc>
        <w:tc>
          <w:tcPr>
            <w:tcW w:w="7603" w:type="dxa"/>
          </w:tcPr>
          <w:p w14:paraId="58B98B42" w14:textId="6AC68EF2" w:rsidR="00FB184C" w:rsidRPr="00C1754D" w:rsidRDefault="00D10FE1" w:rsidP="00FB184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7" w:history="1">
              <w:r w:rsidR="00837342">
                <w:rPr>
                  <w:rStyle w:val="Hyperlink"/>
                  <w:rFonts w:ascii="Calibri" w:hAnsi="Calibri" w:cs="Calibri"/>
                </w:rPr>
                <w:t xml:space="preserve">https://doi.org/10.1080/23257962.2019.1575720 </w:t>
              </w:r>
            </w:hyperlink>
          </w:p>
        </w:tc>
      </w:tr>
      <w:tr w:rsidR="00FB184C" w:rsidRPr="00C1754D" w14:paraId="236FE859" w14:textId="77777777" w:rsidTr="00FB184C">
        <w:tc>
          <w:tcPr>
            <w:tcW w:w="1413" w:type="dxa"/>
          </w:tcPr>
          <w:p w14:paraId="2D0C0CA0" w14:textId="77777777" w:rsidR="00FB184C" w:rsidRDefault="00FB184C" w:rsidP="00FB184C">
            <w:pPr>
              <w:contextualSpacing/>
            </w:pPr>
            <w:r>
              <w:t>Comments</w:t>
            </w:r>
          </w:p>
        </w:tc>
        <w:tc>
          <w:tcPr>
            <w:tcW w:w="7603" w:type="dxa"/>
          </w:tcPr>
          <w:p w14:paraId="424D1D75" w14:textId="77777777" w:rsidR="00FB184C" w:rsidRPr="00C1754D" w:rsidRDefault="00FB184C" w:rsidP="00FB184C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</w:tr>
    </w:tbl>
    <w:p w14:paraId="0A52EF08" w14:textId="173165D1" w:rsidR="00FB184C" w:rsidRDefault="00FB184C" w:rsidP="00015F17">
      <w:pPr>
        <w:rPr>
          <w:rFonts w:ascii="Calibri" w:eastAsia="Times New Roman" w:hAnsi="Calibri" w:cs="Calibri"/>
          <w:color w:val="0563C1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FB184C" w14:paraId="5AA30137" w14:textId="77777777" w:rsidTr="00FB184C">
        <w:tc>
          <w:tcPr>
            <w:tcW w:w="1413" w:type="dxa"/>
          </w:tcPr>
          <w:p w14:paraId="0CD50C36" w14:textId="77777777" w:rsidR="00FB184C" w:rsidRDefault="00FB184C" w:rsidP="00FB184C">
            <w:pPr>
              <w:contextualSpacing/>
            </w:pPr>
            <w:r>
              <w:t>Type</w:t>
            </w:r>
          </w:p>
        </w:tc>
        <w:tc>
          <w:tcPr>
            <w:tcW w:w="7603" w:type="dxa"/>
          </w:tcPr>
          <w:p w14:paraId="644232C8" w14:textId="27154E9A" w:rsidR="00FB184C" w:rsidRDefault="00837342" w:rsidP="00FB184C">
            <w:pPr>
              <w:contextualSpacing/>
            </w:pPr>
            <w:r>
              <w:t>Database</w:t>
            </w:r>
          </w:p>
        </w:tc>
      </w:tr>
      <w:tr w:rsidR="00FB184C" w14:paraId="51141EDB" w14:textId="77777777" w:rsidTr="00FB184C">
        <w:tc>
          <w:tcPr>
            <w:tcW w:w="1413" w:type="dxa"/>
          </w:tcPr>
          <w:p w14:paraId="3A727DA9" w14:textId="77777777" w:rsidR="00FB184C" w:rsidRDefault="00FB184C" w:rsidP="00FB184C">
            <w:pPr>
              <w:contextualSpacing/>
            </w:pPr>
            <w:r>
              <w:t>Name</w:t>
            </w:r>
          </w:p>
        </w:tc>
        <w:tc>
          <w:tcPr>
            <w:tcW w:w="7603" w:type="dxa"/>
          </w:tcPr>
          <w:p w14:paraId="554B9EB3" w14:textId="666BE212" w:rsidR="00FB184C" w:rsidRDefault="00837342" w:rsidP="00FB184C">
            <w:pPr>
              <w:contextualSpacing/>
            </w:pPr>
            <w:r w:rsidRPr="00837342">
              <w:t>University College London, "Legacies of British Slave-ownership"</w:t>
            </w:r>
          </w:p>
        </w:tc>
      </w:tr>
      <w:tr w:rsidR="00FB184C" w14:paraId="1EFB2A62" w14:textId="77777777" w:rsidTr="00FB184C">
        <w:tc>
          <w:tcPr>
            <w:tcW w:w="1413" w:type="dxa"/>
          </w:tcPr>
          <w:p w14:paraId="0BF08BA2" w14:textId="77777777" w:rsidR="00FB184C" w:rsidRDefault="00FB184C" w:rsidP="00FB184C">
            <w:pPr>
              <w:contextualSpacing/>
            </w:pPr>
            <w:r>
              <w:t>Access</w:t>
            </w:r>
          </w:p>
        </w:tc>
        <w:tc>
          <w:tcPr>
            <w:tcW w:w="7603" w:type="dxa"/>
          </w:tcPr>
          <w:p w14:paraId="262971B0" w14:textId="5968468B" w:rsidR="00FB184C" w:rsidRDefault="00837342" w:rsidP="00FB184C">
            <w:pPr>
              <w:contextualSpacing/>
            </w:pPr>
            <w:r>
              <w:t>Free access</w:t>
            </w:r>
          </w:p>
        </w:tc>
      </w:tr>
      <w:tr w:rsidR="00FB184C" w:rsidRPr="00C1754D" w14:paraId="086B58A4" w14:textId="77777777" w:rsidTr="00FB184C">
        <w:tc>
          <w:tcPr>
            <w:tcW w:w="1413" w:type="dxa"/>
          </w:tcPr>
          <w:p w14:paraId="2495A2FB" w14:textId="77777777" w:rsidR="00FB184C" w:rsidRDefault="00FB184C" w:rsidP="00FB184C">
            <w:pPr>
              <w:contextualSpacing/>
            </w:pPr>
            <w:r>
              <w:t>Link</w:t>
            </w:r>
          </w:p>
        </w:tc>
        <w:tc>
          <w:tcPr>
            <w:tcW w:w="7603" w:type="dxa"/>
          </w:tcPr>
          <w:p w14:paraId="1B9A4590" w14:textId="600E5BC8" w:rsidR="00FB184C" w:rsidRPr="00C1754D" w:rsidRDefault="00D10FE1" w:rsidP="00FB184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8" w:history="1">
              <w:r w:rsidR="00837342">
                <w:rPr>
                  <w:rStyle w:val="Hyperlink"/>
                  <w:rFonts w:ascii="Calibri" w:hAnsi="Calibri" w:cs="Calibri"/>
                </w:rPr>
                <w:t>https://www.ucl.ac.uk/lbs/</w:t>
              </w:r>
            </w:hyperlink>
          </w:p>
        </w:tc>
      </w:tr>
      <w:tr w:rsidR="00FB184C" w:rsidRPr="00C1754D" w14:paraId="7D892723" w14:textId="77777777" w:rsidTr="00FB184C">
        <w:tc>
          <w:tcPr>
            <w:tcW w:w="1413" w:type="dxa"/>
          </w:tcPr>
          <w:p w14:paraId="19344F51" w14:textId="77777777" w:rsidR="00FB184C" w:rsidRDefault="00FB184C" w:rsidP="00FB184C">
            <w:pPr>
              <w:contextualSpacing/>
            </w:pPr>
            <w:r>
              <w:t>Comments</w:t>
            </w:r>
          </w:p>
        </w:tc>
        <w:tc>
          <w:tcPr>
            <w:tcW w:w="7603" w:type="dxa"/>
          </w:tcPr>
          <w:p w14:paraId="06D391B3" w14:textId="420EAB9D" w:rsidR="00FB184C" w:rsidRPr="00C1754D" w:rsidRDefault="00837342" w:rsidP="00FB184C">
            <w:pPr>
              <w:contextualSpacing/>
              <w:rPr>
                <w:rFonts w:ascii="Calibri" w:hAnsi="Calibri" w:cs="Calibri"/>
                <w:color w:val="000000"/>
              </w:rPr>
            </w:pPr>
            <w:r w:rsidRPr="00837342">
              <w:rPr>
                <w:rFonts w:ascii="Calibri" w:hAnsi="Calibri" w:cs="Calibri"/>
                <w:color w:val="000000"/>
              </w:rPr>
              <w:t>The database records the names of slave-owners and records ownership of estates and plantations in the British Caribbean</w:t>
            </w:r>
          </w:p>
        </w:tc>
      </w:tr>
    </w:tbl>
    <w:p w14:paraId="5D1BC157" w14:textId="47DA8412" w:rsidR="00FB184C" w:rsidRPr="00837342" w:rsidRDefault="00FB184C" w:rsidP="008373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70B79221" w14:paraId="486335E5" w14:textId="77777777" w:rsidTr="70B79221">
        <w:tc>
          <w:tcPr>
            <w:tcW w:w="1413" w:type="dxa"/>
          </w:tcPr>
          <w:p w14:paraId="516E6073" w14:textId="77777777" w:rsidR="70B79221" w:rsidRDefault="70B79221">
            <w:r>
              <w:t>Type</w:t>
            </w:r>
          </w:p>
        </w:tc>
        <w:tc>
          <w:tcPr>
            <w:tcW w:w="7603" w:type="dxa"/>
          </w:tcPr>
          <w:p w14:paraId="53F7DE2C" w14:textId="12A5A566" w:rsidR="70B79221" w:rsidRDefault="70B79221" w:rsidP="70B79221">
            <w:pPr>
              <w:spacing w:line="259" w:lineRule="auto"/>
            </w:pPr>
            <w:r>
              <w:t>Toolkit</w:t>
            </w:r>
          </w:p>
        </w:tc>
      </w:tr>
      <w:tr w:rsidR="70B79221" w14:paraId="4C37D61E" w14:textId="77777777" w:rsidTr="70B79221">
        <w:tc>
          <w:tcPr>
            <w:tcW w:w="1413" w:type="dxa"/>
          </w:tcPr>
          <w:p w14:paraId="4514D3E8" w14:textId="77777777" w:rsidR="70B79221" w:rsidRDefault="70B79221">
            <w:r>
              <w:t>Name</w:t>
            </w:r>
          </w:p>
        </w:tc>
        <w:tc>
          <w:tcPr>
            <w:tcW w:w="7603" w:type="dxa"/>
          </w:tcPr>
          <w:p w14:paraId="204BBC30" w14:textId="589CCDD8" w:rsidR="70B79221" w:rsidRDefault="70B79221">
            <w:r>
              <w:t>History of Place, “Engaging Deaf and Disabled Young People with Heritage”, 2018</w:t>
            </w:r>
          </w:p>
        </w:tc>
      </w:tr>
      <w:tr w:rsidR="70B79221" w14:paraId="76C47A87" w14:textId="77777777" w:rsidTr="70B79221">
        <w:tc>
          <w:tcPr>
            <w:tcW w:w="1413" w:type="dxa"/>
          </w:tcPr>
          <w:p w14:paraId="40D9FD06" w14:textId="77777777" w:rsidR="70B79221" w:rsidRDefault="70B79221">
            <w:r>
              <w:t>Access</w:t>
            </w:r>
          </w:p>
        </w:tc>
        <w:tc>
          <w:tcPr>
            <w:tcW w:w="7603" w:type="dxa"/>
          </w:tcPr>
          <w:p w14:paraId="293E933B" w14:textId="2BD02120" w:rsidR="70B79221" w:rsidRDefault="70B79221">
            <w:r>
              <w:t>Free PDF download</w:t>
            </w:r>
          </w:p>
        </w:tc>
      </w:tr>
      <w:tr w:rsidR="70B79221" w14:paraId="5E33862A" w14:textId="77777777" w:rsidTr="70B79221">
        <w:tc>
          <w:tcPr>
            <w:tcW w:w="1413" w:type="dxa"/>
          </w:tcPr>
          <w:p w14:paraId="42912EB7" w14:textId="77777777" w:rsidR="70B79221" w:rsidRDefault="70B79221">
            <w:r>
              <w:t>Link</w:t>
            </w:r>
          </w:p>
        </w:tc>
        <w:tc>
          <w:tcPr>
            <w:tcW w:w="7603" w:type="dxa"/>
          </w:tcPr>
          <w:p w14:paraId="49F90DE5" w14:textId="5A4E6DC8" w:rsidR="70B79221" w:rsidRDefault="00D10FE1" w:rsidP="70B79221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9">
              <w:r w:rsidR="70B79221" w:rsidRPr="70B79221">
                <w:rPr>
                  <w:rStyle w:val="Hyperlink"/>
                  <w:rFonts w:ascii="Calibri" w:hAnsi="Calibri" w:cs="Calibri"/>
                </w:rPr>
                <w:t>http://historyof.place/wp-content/uploads/2018/11/HOP_TK_Design_YoungPeople__Final_PRINT.pdf</w:t>
              </w:r>
            </w:hyperlink>
            <w:r w:rsidR="70B79221" w:rsidRPr="70B79221">
              <w:rPr>
                <w:rFonts w:ascii="Calibri" w:hAnsi="Calibri" w:cs="Calibri"/>
              </w:rPr>
              <w:t xml:space="preserve"> </w:t>
            </w:r>
          </w:p>
        </w:tc>
      </w:tr>
      <w:tr w:rsidR="70B79221" w14:paraId="56952E4A" w14:textId="77777777" w:rsidTr="70B79221">
        <w:tc>
          <w:tcPr>
            <w:tcW w:w="1413" w:type="dxa"/>
          </w:tcPr>
          <w:p w14:paraId="64C4B980" w14:textId="77777777" w:rsidR="70B79221" w:rsidRDefault="70B79221">
            <w:r>
              <w:t>Comments</w:t>
            </w:r>
          </w:p>
        </w:tc>
        <w:tc>
          <w:tcPr>
            <w:tcW w:w="7603" w:type="dxa"/>
          </w:tcPr>
          <w:p w14:paraId="1652219E" w14:textId="68782C58" w:rsidR="70B79221" w:rsidRDefault="70B79221" w:rsidP="70B79221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22BD3AFF" w14:textId="5AFCB176" w:rsidR="70B79221" w:rsidRDefault="70B79221" w:rsidP="70B79221"/>
    <w:p w14:paraId="25097ECE" w14:textId="1F925FB8" w:rsidR="00837342" w:rsidRPr="00837342" w:rsidRDefault="00837342" w:rsidP="00837342">
      <w:pPr>
        <w:pStyle w:val="Heading2"/>
      </w:pPr>
      <w:r>
        <w:t xml:space="preserve">Section 5: </w:t>
      </w:r>
      <w:r w:rsidRPr="00837342">
        <w:t>Employment</w:t>
      </w:r>
    </w:p>
    <w:p w14:paraId="4423F711" w14:textId="77777777" w:rsidR="00837342" w:rsidRPr="00837342" w:rsidRDefault="00837342" w:rsidP="008373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FB184C" w:rsidRPr="00837342" w14:paraId="73449011" w14:textId="77777777" w:rsidTr="00FB184C">
        <w:tc>
          <w:tcPr>
            <w:tcW w:w="1413" w:type="dxa"/>
          </w:tcPr>
          <w:p w14:paraId="593E3388" w14:textId="77777777" w:rsidR="00FB184C" w:rsidRPr="00837342" w:rsidRDefault="00FB184C" w:rsidP="00837342">
            <w:r w:rsidRPr="00837342">
              <w:t>Type</w:t>
            </w:r>
          </w:p>
        </w:tc>
        <w:tc>
          <w:tcPr>
            <w:tcW w:w="7603" w:type="dxa"/>
          </w:tcPr>
          <w:p w14:paraId="424BDC05" w14:textId="6809FFB5" w:rsidR="00FB184C" w:rsidRPr="00837342" w:rsidRDefault="00837342" w:rsidP="00837342">
            <w:r>
              <w:t>Article</w:t>
            </w:r>
          </w:p>
        </w:tc>
      </w:tr>
      <w:tr w:rsidR="00FB184C" w:rsidRPr="00837342" w14:paraId="72D983EF" w14:textId="77777777" w:rsidTr="00FB184C">
        <w:tc>
          <w:tcPr>
            <w:tcW w:w="1413" w:type="dxa"/>
          </w:tcPr>
          <w:p w14:paraId="2857DDBB" w14:textId="77777777" w:rsidR="00FB184C" w:rsidRPr="00837342" w:rsidRDefault="00FB184C" w:rsidP="00837342">
            <w:r w:rsidRPr="00837342">
              <w:t>Name</w:t>
            </w:r>
          </w:p>
        </w:tc>
        <w:tc>
          <w:tcPr>
            <w:tcW w:w="7603" w:type="dxa"/>
          </w:tcPr>
          <w:p w14:paraId="4DE204A8" w14:textId="61BC2C5D" w:rsidR="00FB184C" w:rsidRPr="00837342" w:rsidRDefault="00837342" w:rsidP="00837342">
            <w:r w:rsidRPr="00837342">
              <w:t>Nicola Waddington</w:t>
            </w:r>
            <w:r>
              <w:t xml:space="preserve">, </w:t>
            </w:r>
            <w:r w:rsidRPr="00837342">
              <w:t>"The employment of people with disabilities as archivists, records managers, conservators and assistants", Journal of the Society of Archivists, 25:2,</w:t>
            </w:r>
            <w:r>
              <w:t xml:space="preserve"> 2004,</w:t>
            </w:r>
            <w:r w:rsidRPr="00837342">
              <w:t xml:space="preserve"> </w:t>
            </w:r>
            <w:r>
              <w:t>pp.</w:t>
            </w:r>
            <w:r w:rsidRPr="00837342">
              <w:t>173-188</w:t>
            </w:r>
          </w:p>
        </w:tc>
      </w:tr>
      <w:tr w:rsidR="00FB184C" w:rsidRPr="00837342" w14:paraId="454CA25C" w14:textId="77777777" w:rsidTr="00FB184C">
        <w:tc>
          <w:tcPr>
            <w:tcW w:w="1413" w:type="dxa"/>
          </w:tcPr>
          <w:p w14:paraId="1DA75F0A" w14:textId="77777777" w:rsidR="00FB184C" w:rsidRPr="00837342" w:rsidRDefault="00FB184C" w:rsidP="00837342">
            <w:r w:rsidRPr="00837342">
              <w:t>Access</w:t>
            </w:r>
          </w:p>
        </w:tc>
        <w:tc>
          <w:tcPr>
            <w:tcW w:w="7603" w:type="dxa"/>
          </w:tcPr>
          <w:p w14:paraId="38F5B5CF" w14:textId="2B3F4FFC" w:rsidR="00FB184C" w:rsidRPr="00837342" w:rsidRDefault="00837342" w:rsidP="00837342">
            <w:proofErr w:type="spellStart"/>
            <w:r>
              <w:t>Paywalled</w:t>
            </w:r>
            <w:proofErr w:type="spellEnd"/>
          </w:p>
        </w:tc>
      </w:tr>
      <w:tr w:rsidR="00FB184C" w:rsidRPr="00837342" w14:paraId="542FE215" w14:textId="77777777" w:rsidTr="00FB184C">
        <w:tc>
          <w:tcPr>
            <w:tcW w:w="1413" w:type="dxa"/>
          </w:tcPr>
          <w:p w14:paraId="27FD8D4C" w14:textId="77777777" w:rsidR="00FB184C" w:rsidRPr="00837342" w:rsidRDefault="00FB184C" w:rsidP="00837342">
            <w:r w:rsidRPr="00837342">
              <w:t>Link</w:t>
            </w:r>
          </w:p>
        </w:tc>
        <w:tc>
          <w:tcPr>
            <w:tcW w:w="7603" w:type="dxa"/>
          </w:tcPr>
          <w:p w14:paraId="45226956" w14:textId="5413A1F2" w:rsidR="00FB184C" w:rsidRPr="00837342" w:rsidRDefault="00D10FE1" w:rsidP="00837342">
            <w:hyperlink r:id="rId40" w:history="1">
              <w:r w:rsidR="00837342" w:rsidRPr="00790946">
                <w:rPr>
                  <w:rStyle w:val="Hyperlink"/>
                </w:rPr>
                <w:t>https://doi.org/10.1080/0037981042000271493</w:t>
              </w:r>
            </w:hyperlink>
            <w:r w:rsidR="00837342">
              <w:t xml:space="preserve"> </w:t>
            </w:r>
          </w:p>
        </w:tc>
      </w:tr>
      <w:tr w:rsidR="00FB184C" w:rsidRPr="00837342" w14:paraId="370C0E03" w14:textId="77777777" w:rsidTr="00FB184C">
        <w:tc>
          <w:tcPr>
            <w:tcW w:w="1413" w:type="dxa"/>
          </w:tcPr>
          <w:p w14:paraId="4C01114D" w14:textId="77777777" w:rsidR="00FB184C" w:rsidRPr="00837342" w:rsidRDefault="00FB184C" w:rsidP="00837342">
            <w:r w:rsidRPr="00837342">
              <w:t>Comments</w:t>
            </w:r>
          </w:p>
        </w:tc>
        <w:tc>
          <w:tcPr>
            <w:tcW w:w="7603" w:type="dxa"/>
          </w:tcPr>
          <w:p w14:paraId="6001905C" w14:textId="77777777" w:rsidR="00FB184C" w:rsidRPr="00837342" w:rsidRDefault="00FB184C" w:rsidP="00837342"/>
        </w:tc>
      </w:tr>
    </w:tbl>
    <w:p w14:paraId="1070FA47" w14:textId="4D6EE112" w:rsidR="00FB184C" w:rsidRDefault="00FB184C" w:rsidP="00837342"/>
    <w:p w14:paraId="31BD5777" w14:textId="31D1267F" w:rsidR="00837342" w:rsidRDefault="00837342" w:rsidP="00837342">
      <w:pPr>
        <w:pStyle w:val="Heading2"/>
      </w:pPr>
      <w:r>
        <w:t>Section 6: Strategy</w:t>
      </w:r>
    </w:p>
    <w:p w14:paraId="4FB56526" w14:textId="77777777" w:rsidR="00837342" w:rsidRPr="00837342" w:rsidRDefault="00837342" w:rsidP="008373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FB184C" w:rsidRPr="00837342" w14:paraId="6B398B93" w14:textId="77777777" w:rsidTr="00FB184C">
        <w:tc>
          <w:tcPr>
            <w:tcW w:w="1413" w:type="dxa"/>
          </w:tcPr>
          <w:p w14:paraId="7D1A2C4B" w14:textId="77777777" w:rsidR="00FB184C" w:rsidRPr="00837342" w:rsidRDefault="00FB184C" w:rsidP="00837342">
            <w:r w:rsidRPr="00837342">
              <w:t>Type</w:t>
            </w:r>
          </w:p>
        </w:tc>
        <w:tc>
          <w:tcPr>
            <w:tcW w:w="7603" w:type="dxa"/>
          </w:tcPr>
          <w:p w14:paraId="70223433" w14:textId="79DEB2D5" w:rsidR="00FB184C" w:rsidRPr="00837342" w:rsidRDefault="00837342" w:rsidP="00837342">
            <w:r>
              <w:t>Conference</w:t>
            </w:r>
          </w:p>
        </w:tc>
      </w:tr>
      <w:tr w:rsidR="00FB184C" w:rsidRPr="00837342" w14:paraId="42DD30B8" w14:textId="77777777" w:rsidTr="00FB184C">
        <w:tc>
          <w:tcPr>
            <w:tcW w:w="1413" w:type="dxa"/>
          </w:tcPr>
          <w:p w14:paraId="19AC7AC5" w14:textId="77777777" w:rsidR="00FB184C" w:rsidRPr="00837342" w:rsidRDefault="00FB184C" w:rsidP="00837342">
            <w:r w:rsidRPr="00837342">
              <w:t>Name</w:t>
            </w:r>
          </w:p>
        </w:tc>
        <w:tc>
          <w:tcPr>
            <w:tcW w:w="7603" w:type="dxa"/>
          </w:tcPr>
          <w:p w14:paraId="08EE8E7E" w14:textId="50CB9E62" w:rsidR="00FB184C" w:rsidRPr="00837342" w:rsidRDefault="006033C2" w:rsidP="00837342">
            <w:r w:rsidRPr="006033C2">
              <w:t>Scottish Civic Trust: Race and Heritage in Scotland Conference</w:t>
            </w:r>
            <w:r>
              <w:t>, 2020</w:t>
            </w:r>
          </w:p>
        </w:tc>
      </w:tr>
      <w:tr w:rsidR="00FB184C" w:rsidRPr="00837342" w14:paraId="04CBF2A8" w14:textId="77777777" w:rsidTr="00FB184C">
        <w:tc>
          <w:tcPr>
            <w:tcW w:w="1413" w:type="dxa"/>
          </w:tcPr>
          <w:p w14:paraId="3AA2DE7B" w14:textId="77777777" w:rsidR="00FB184C" w:rsidRPr="00837342" w:rsidRDefault="00FB184C" w:rsidP="00837342">
            <w:r w:rsidRPr="00837342">
              <w:t>Access</w:t>
            </w:r>
          </w:p>
        </w:tc>
        <w:tc>
          <w:tcPr>
            <w:tcW w:w="7603" w:type="dxa"/>
          </w:tcPr>
          <w:p w14:paraId="153DF425" w14:textId="0F15BEF2" w:rsidR="00FB184C" w:rsidRPr="00837342" w:rsidRDefault="006033C2" w:rsidP="00837342">
            <w:r>
              <w:t>Free access</w:t>
            </w:r>
          </w:p>
        </w:tc>
      </w:tr>
      <w:tr w:rsidR="00FB184C" w:rsidRPr="00837342" w14:paraId="77BB0CC5" w14:textId="77777777" w:rsidTr="00FB184C">
        <w:tc>
          <w:tcPr>
            <w:tcW w:w="1413" w:type="dxa"/>
          </w:tcPr>
          <w:p w14:paraId="1F28C7E3" w14:textId="77777777" w:rsidR="00FB184C" w:rsidRPr="00837342" w:rsidRDefault="00FB184C" w:rsidP="00837342">
            <w:r w:rsidRPr="00837342">
              <w:t>Link</w:t>
            </w:r>
          </w:p>
        </w:tc>
        <w:tc>
          <w:tcPr>
            <w:tcW w:w="7603" w:type="dxa"/>
          </w:tcPr>
          <w:p w14:paraId="7A89136C" w14:textId="146F7C1F" w:rsidR="00FB184C" w:rsidRPr="00837342" w:rsidRDefault="00D10FE1" w:rsidP="00837342">
            <w:hyperlink r:id="rId41" w:history="1">
              <w:r w:rsidR="006033C2" w:rsidRPr="00790946">
                <w:rPr>
                  <w:rStyle w:val="Hyperlink"/>
                </w:rPr>
                <w:t>https://www.scottishcivictrust.org.uk/race-and-heritage-in-scotland-conference/</w:t>
              </w:r>
            </w:hyperlink>
            <w:r w:rsidR="006033C2">
              <w:t xml:space="preserve"> </w:t>
            </w:r>
          </w:p>
        </w:tc>
      </w:tr>
      <w:tr w:rsidR="00FB184C" w:rsidRPr="00837342" w14:paraId="47C77548" w14:textId="77777777" w:rsidTr="00FB184C">
        <w:tc>
          <w:tcPr>
            <w:tcW w:w="1413" w:type="dxa"/>
          </w:tcPr>
          <w:p w14:paraId="5DE5C931" w14:textId="77777777" w:rsidR="00FB184C" w:rsidRPr="00837342" w:rsidRDefault="00FB184C" w:rsidP="00837342">
            <w:r w:rsidRPr="00837342">
              <w:t>Comments</w:t>
            </w:r>
          </w:p>
        </w:tc>
        <w:tc>
          <w:tcPr>
            <w:tcW w:w="7603" w:type="dxa"/>
          </w:tcPr>
          <w:p w14:paraId="53643EBB" w14:textId="684195D1" w:rsidR="00FB184C" w:rsidRPr="00837342" w:rsidRDefault="006033C2" w:rsidP="00837342">
            <w:r w:rsidRPr="006033C2">
              <w:t>Conference presentations, papers and pointers to further resources.</w:t>
            </w:r>
          </w:p>
        </w:tc>
      </w:tr>
    </w:tbl>
    <w:p w14:paraId="76FDAE71" w14:textId="49EB33D5" w:rsidR="00FB184C" w:rsidRPr="00837342" w:rsidRDefault="00FB184C" w:rsidP="008373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FB184C" w:rsidRPr="00837342" w14:paraId="3CF6AEF1" w14:textId="77777777" w:rsidTr="00FB184C">
        <w:tc>
          <w:tcPr>
            <w:tcW w:w="1413" w:type="dxa"/>
          </w:tcPr>
          <w:p w14:paraId="597BC270" w14:textId="77777777" w:rsidR="00FB184C" w:rsidRPr="00837342" w:rsidRDefault="00FB184C" w:rsidP="00837342">
            <w:r w:rsidRPr="00837342">
              <w:t>Type</w:t>
            </w:r>
          </w:p>
        </w:tc>
        <w:tc>
          <w:tcPr>
            <w:tcW w:w="7603" w:type="dxa"/>
          </w:tcPr>
          <w:p w14:paraId="7BDF34BA" w14:textId="01016C71" w:rsidR="00FB184C" w:rsidRPr="00837342" w:rsidRDefault="006033C2" w:rsidP="00837342">
            <w:r>
              <w:t>Article</w:t>
            </w:r>
          </w:p>
        </w:tc>
      </w:tr>
      <w:tr w:rsidR="00FB184C" w:rsidRPr="00837342" w14:paraId="4D8B0FFD" w14:textId="77777777" w:rsidTr="00FB184C">
        <w:tc>
          <w:tcPr>
            <w:tcW w:w="1413" w:type="dxa"/>
          </w:tcPr>
          <w:p w14:paraId="5EA238A1" w14:textId="77777777" w:rsidR="00FB184C" w:rsidRPr="00837342" w:rsidRDefault="00FB184C" w:rsidP="00837342">
            <w:r w:rsidRPr="00837342">
              <w:t>Name</w:t>
            </w:r>
          </w:p>
        </w:tc>
        <w:tc>
          <w:tcPr>
            <w:tcW w:w="7603" w:type="dxa"/>
          </w:tcPr>
          <w:p w14:paraId="1063539B" w14:textId="4C34998E" w:rsidR="00FB184C" w:rsidRPr="00837342" w:rsidRDefault="006033C2" w:rsidP="00837342">
            <w:r w:rsidRPr="006033C2">
              <w:t>Clare Victoria Jeremy</w:t>
            </w:r>
            <w:r>
              <w:t xml:space="preserve">, </w:t>
            </w:r>
            <w:r w:rsidRPr="006033C2">
              <w:t>"Disability provision and policy in local government archives: the contemporary picture in Wales", Archives and Records, 39:2,</w:t>
            </w:r>
            <w:r>
              <w:t xml:space="preserve"> 2018,</w:t>
            </w:r>
            <w:r w:rsidRPr="006033C2">
              <w:t xml:space="preserve"> </w:t>
            </w:r>
            <w:r>
              <w:t>pp.</w:t>
            </w:r>
            <w:r w:rsidRPr="006033C2">
              <w:t>188-210</w:t>
            </w:r>
          </w:p>
        </w:tc>
      </w:tr>
      <w:tr w:rsidR="00FB184C" w:rsidRPr="00837342" w14:paraId="3CB89EA0" w14:textId="77777777" w:rsidTr="00FB184C">
        <w:tc>
          <w:tcPr>
            <w:tcW w:w="1413" w:type="dxa"/>
          </w:tcPr>
          <w:p w14:paraId="6AF13CF7" w14:textId="77777777" w:rsidR="00FB184C" w:rsidRPr="00837342" w:rsidRDefault="00FB184C" w:rsidP="00837342">
            <w:r w:rsidRPr="00837342">
              <w:t>Access</w:t>
            </w:r>
          </w:p>
        </w:tc>
        <w:tc>
          <w:tcPr>
            <w:tcW w:w="7603" w:type="dxa"/>
          </w:tcPr>
          <w:p w14:paraId="43BCCAB0" w14:textId="5D184502" w:rsidR="00FB184C" w:rsidRPr="00837342" w:rsidRDefault="006033C2" w:rsidP="00837342">
            <w:proofErr w:type="spellStart"/>
            <w:r>
              <w:t>Paywalled</w:t>
            </w:r>
            <w:proofErr w:type="spellEnd"/>
          </w:p>
        </w:tc>
      </w:tr>
      <w:tr w:rsidR="00FB184C" w:rsidRPr="00837342" w14:paraId="75D4A630" w14:textId="77777777" w:rsidTr="00FB184C">
        <w:tc>
          <w:tcPr>
            <w:tcW w:w="1413" w:type="dxa"/>
          </w:tcPr>
          <w:p w14:paraId="11AA2E0E" w14:textId="77777777" w:rsidR="00FB184C" w:rsidRPr="00837342" w:rsidRDefault="00FB184C" w:rsidP="00837342">
            <w:r w:rsidRPr="00837342">
              <w:t>Link</w:t>
            </w:r>
          </w:p>
        </w:tc>
        <w:tc>
          <w:tcPr>
            <w:tcW w:w="7603" w:type="dxa"/>
          </w:tcPr>
          <w:p w14:paraId="48B57EF7" w14:textId="51D13158" w:rsidR="00FB184C" w:rsidRPr="00837342" w:rsidRDefault="00D10FE1" w:rsidP="00837342">
            <w:hyperlink r:id="rId42" w:history="1">
              <w:r w:rsidR="006033C2" w:rsidRPr="00790946">
                <w:rPr>
                  <w:rStyle w:val="Hyperlink"/>
                </w:rPr>
                <w:t>https://doi.org/10.1080/23257962.2017.1336080</w:t>
              </w:r>
            </w:hyperlink>
            <w:r w:rsidR="006033C2">
              <w:t xml:space="preserve"> </w:t>
            </w:r>
          </w:p>
        </w:tc>
      </w:tr>
      <w:tr w:rsidR="00FB184C" w:rsidRPr="00837342" w14:paraId="5FE6547E" w14:textId="77777777" w:rsidTr="00FB184C">
        <w:tc>
          <w:tcPr>
            <w:tcW w:w="1413" w:type="dxa"/>
          </w:tcPr>
          <w:p w14:paraId="79F8852E" w14:textId="77777777" w:rsidR="00FB184C" w:rsidRPr="00837342" w:rsidRDefault="00FB184C" w:rsidP="00837342">
            <w:r w:rsidRPr="00837342">
              <w:t>Comments</w:t>
            </w:r>
          </w:p>
        </w:tc>
        <w:tc>
          <w:tcPr>
            <w:tcW w:w="7603" w:type="dxa"/>
          </w:tcPr>
          <w:p w14:paraId="4E1A3EC1" w14:textId="77777777" w:rsidR="00FB184C" w:rsidRPr="00837342" w:rsidRDefault="00FB184C" w:rsidP="00837342"/>
        </w:tc>
      </w:tr>
    </w:tbl>
    <w:p w14:paraId="5F3042B3" w14:textId="22445292" w:rsidR="00FB184C" w:rsidRPr="00837342" w:rsidRDefault="00FB184C" w:rsidP="008373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FB184C" w:rsidRPr="00837342" w14:paraId="16B9413B" w14:textId="77777777" w:rsidTr="00FB184C">
        <w:tc>
          <w:tcPr>
            <w:tcW w:w="1413" w:type="dxa"/>
          </w:tcPr>
          <w:p w14:paraId="231B0E7C" w14:textId="77777777" w:rsidR="00FB184C" w:rsidRPr="00837342" w:rsidRDefault="00FB184C" w:rsidP="00837342">
            <w:r w:rsidRPr="00837342">
              <w:t>Type</w:t>
            </w:r>
          </w:p>
        </w:tc>
        <w:tc>
          <w:tcPr>
            <w:tcW w:w="7603" w:type="dxa"/>
          </w:tcPr>
          <w:p w14:paraId="600764F7" w14:textId="698C47D1" w:rsidR="00FB184C" w:rsidRPr="00837342" w:rsidRDefault="006033C2" w:rsidP="00837342">
            <w:r>
              <w:t>Report</w:t>
            </w:r>
          </w:p>
        </w:tc>
      </w:tr>
      <w:tr w:rsidR="00FB184C" w:rsidRPr="00837342" w14:paraId="5B28BDD4" w14:textId="77777777" w:rsidTr="00FB184C">
        <w:tc>
          <w:tcPr>
            <w:tcW w:w="1413" w:type="dxa"/>
          </w:tcPr>
          <w:p w14:paraId="5C0844AE" w14:textId="77777777" w:rsidR="00FB184C" w:rsidRPr="00837342" w:rsidRDefault="00FB184C" w:rsidP="00837342">
            <w:r w:rsidRPr="00837342">
              <w:t>Name</w:t>
            </w:r>
          </w:p>
        </w:tc>
        <w:tc>
          <w:tcPr>
            <w:tcW w:w="7603" w:type="dxa"/>
          </w:tcPr>
          <w:p w14:paraId="443FB5A8" w14:textId="05DDE6EB" w:rsidR="00FB184C" w:rsidRPr="00837342" w:rsidRDefault="006033C2" w:rsidP="00837342">
            <w:r w:rsidRPr="006033C2">
              <w:t>The National Trust, "Addressing our histories of colonialism and historic slavery"</w:t>
            </w:r>
            <w:r>
              <w:t>, 2020</w:t>
            </w:r>
          </w:p>
        </w:tc>
      </w:tr>
      <w:tr w:rsidR="00FB184C" w:rsidRPr="00837342" w14:paraId="70FA5FC8" w14:textId="77777777" w:rsidTr="00FB184C">
        <w:tc>
          <w:tcPr>
            <w:tcW w:w="1413" w:type="dxa"/>
          </w:tcPr>
          <w:p w14:paraId="45075903" w14:textId="77777777" w:rsidR="00FB184C" w:rsidRPr="00837342" w:rsidRDefault="00FB184C" w:rsidP="00837342">
            <w:r w:rsidRPr="00837342">
              <w:t>Access</w:t>
            </w:r>
          </w:p>
        </w:tc>
        <w:tc>
          <w:tcPr>
            <w:tcW w:w="7603" w:type="dxa"/>
          </w:tcPr>
          <w:p w14:paraId="45EEB09D" w14:textId="50316984" w:rsidR="00FB184C" w:rsidRPr="00837342" w:rsidRDefault="006033C2" w:rsidP="00837342">
            <w:r>
              <w:t>Free access</w:t>
            </w:r>
          </w:p>
        </w:tc>
      </w:tr>
      <w:tr w:rsidR="00FB184C" w:rsidRPr="00837342" w14:paraId="53350832" w14:textId="77777777" w:rsidTr="00FB184C">
        <w:tc>
          <w:tcPr>
            <w:tcW w:w="1413" w:type="dxa"/>
          </w:tcPr>
          <w:p w14:paraId="5039794F" w14:textId="77777777" w:rsidR="00FB184C" w:rsidRPr="00837342" w:rsidRDefault="00FB184C" w:rsidP="00837342">
            <w:r w:rsidRPr="00837342">
              <w:t>Link</w:t>
            </w:r>
          </w:p>
        </w:tc>
        <w:tc>
          <w:tcPr>
            <w:tcW w:w="7603" w:type="dxa"/>
          </w:tcPr>
          <w:p w14:paraId="47EFBD11" w14:textId="2B17780E" w:rsidR="00FB184C" w:rsidRPr="00837342" w:rsidRDefault="00D10FE1" w:rsidP="00837342">
            <w:hyperlink r:id="rId43" w:history="1">
              <w:r w:rsidR="006033C2" w:rsidRPr="00790946">
                <w:rPr>
                  <w:rStyle w:val="Hyperlink"/>
                </w:rPr>
                <w:t>https://www.nationaltrust.org.uk/features/addressing-the-histories-of-slavery-and-colonialism-at-the-national-trust</w:t>
              </w:r>
            </w:hyperlink>
            <w:r w:rsidR="006033C2">
              <w:t xml:space="preserve"> </w:t>
            </w:r>
          </w:p>
        </w:tc>
      </w:tr>
      <w:tr w:rsidR="00FB184C" w:rsidRPr="00837342" w14:paraId="4E1D243A" w14:textId="77777777" w:rsidTr="00FB184C">
        <w:tc>
          <w:tcPr>
            <w:tcW w:w="1413" w:type="dxa"/>
          </w:tcPr>
          <w:p w14:paraId="348849E5" w14:textId="77777777" w:rsidR="00FB184C" w:rsidRPr="00837342" w:rsidRDefault="00FB184C" w:rsidP="00837342">
            <w:r w:rsidRPr="00837342">
              <w:t>Comments</w:t>
            </w:r>
          </w:p>
        </w:tc>
        <w:tc>
          <w:tcPr>
            <w:tcW w:w="7603" w:type="dxa"/>
          </w:tcPr>
          <w:p w14:paraId="6B87A6F6" w14:textId="1F35BE17" w:rsidR="00FB184C" w:rsidRPr="00837342" w:rsidRDefault="006033C2" w:rsidP="00837342">
            <w:r w:rsidRPr="006033C2">
              <w:t>Web page includes the background to the report as well as the PDF of the report itself</w:t>
            </w:r>
          </w:p>
        </w:tc>
      </w:tr>
    </w:tbl>
    <w:p w14:paraId="32207AFD" w14:textId="4F039E76" w:rsidR="00FB184C" w:rsidRPr="00837342" w:rsidRDefault="00FB184C" w:rsidP="0083734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7603"/>
      </w:tblGrid>
      <w:tr w:rsidR="00FB184C" w:rsidRPr="00837342" w14:paraId="1913BDB6" w14:textId="77777777" w:rsidTr="006033C2">
        <w:tc>
          <w:tcPr>
            <w:tcW w:w="1413" w:type="dxa"/>
          </w:tcPr>
          <w:p w14:paraId="132EDB79" w14:textId="77777777" w:rsidR="00FB184C" w:rsidRPr="00837342" w:rsidRDefault="00FB184C" w:rsidP="00837342">
            <w:r w:rsidRPr="00837342">
              <w:t>Type</w:t>
            </w:r>
          </w:p>
        </w:tc>
        <w:tc>
          <w:tcPr>
            <w:tcW w:w="7603" w:type="dxa"/>
          </w:tcPr>
          <w:p w14:paraId="07A67CF0" w14:textId="2F72CDF7" w:rsidR="00FB184C" w:rsidRPr="00837342" w:rsidRDefault="006033C2" w:rsidP="00837342">
            <w:r>
              <w:t>Video</w:t>
            </w:r>
          </w:p>
        </w:tc>
      </w:tr>
      <w:tr w:rsidR="00FB184C" w:rsidRPr="00837342" w14:paraId="76680FFA" w14:textId="77777777" w:rsidTr="006033C2">
        <w:tc>
          <w:tcPr>
            <w:tcW w:w="1413" w:type="dxa"/>
          </w:tcPr>
          <w:p w14:paraId="25619D46" w14:textId="77777777" w:rsidR="00FB184C" w:rsidRPr="00837342" w:rsidRDefault="00FB184C" w:rsidP="00837342">
            <w:r w:rsidRPr="00837342">
              <w:t>Name</w:t>
            </w:r>
          </w:p>
        </w:tc>
        <w:tc>
          <w:tcPr>
            <w:tcW w:w="7603" w:type="dxa"/>
          </w:tcPr>
          <w:p w14:paraId="2CDB5C13" w14:textId="04603850" w:rsidR="00FB184C" w:rsidRPr="00837342" w:rsidRDefault="006033C2" w:rsidP="00837342">
            <w:r w:rsidRPr="006033C2">
              <w:t>Colchester + Ipswich Museums, Decolonisation and Democratisation seminar series</w:t>
            </w:r>
          </w:p>
        </w:tc>
      </w:tr>
      <w:tr w:rsidR="00FB184C" w:rsidRPr="00837342" w14:paraId="331D6D3D" w14:textId="77777777" w:rsidTr="006033C2">
        <w:tc>
          <w:tcPr>
            <w:tcW w:w="1413" w:type="dxa"/>
          </w:tcPr>
          <w:p w14:paraId="1139EA2D" w14:textId="77777777" w:rsidR="00FB184C" w:rsidRPr="00837342" w:rsidRDefault="00FB184C" w:rsidP="00837342">
            <w:r w:rsidRPr="00837342">
              <w:t>Access</w:t>
            </w:r>
          </w:p>
        </w:tc>
        <w:tc>
          <w:tcPr>
            <w:tcW w:w="7603" w:type="dxa"/>
          </w:tcPr>
          <w:p w14:paraId="75D979AA" w14:textId="6D259FA2" w:rsidR="00FB184C" w:rsidRPr="00837342" w:rsidRDefault="006033C2" w:rsidP="00837342">
            <w:r>
              <w:t>Free access</w:t>
            </w:r>
          </w:p>
        </w:tc>
      </w:tr>
      <w:tr w:rsidR="00FB184C" w:rsidRPr="00837342" w14:paraId="055761BF" w14:textId="77777777" w:rsidTr="006033C2">
        <w:tc>
          <w:tcPr>
            <w:tcW w:w="1413" w:type="dxa"/>
          </w:tcPr>
          <w:p w14:paraId="0AF48804" w14:textId="77777777" w:rsidR="00FB184C" w:rsidRPr="00837342" w:rsidRDefault="00FB184C" w:rsidP="00837342">
            <w:r w:rsidRPr="00837342">
              <w:t>Link</w:t>
            </w:r>
          </w:p>
        </w:tc>
        <w:tc>
          <w:tcPr>
            <w:tcW w:w="7603" w:type="dxa"/>
          </w:tcPr>
          <w:p w14:paraId="6212C689" w14:textId="5FD9C49C" w:rsidR="00FB184C" w:rsidRPr="00837342" w:rsidRDefault="00D10FE1" w:rsidP="00837342">
            <w:hyperlink r:id="rId44" w:history="1">
              <w:r w:rsidR="006033C2" w:rsidRPr="00790946">
                <w:rPr>
                  <w:rStyle w:val="Hyperlink"/>
                </w:rPr>
                <w:t>https://www.youtube.com/watch?v=33OTIFmiUcM&amp;list=PLMsCnivJHgsZIGxrCvUfmVAOADQZaKQfC</w:t>
              </w:r>
            </w:hyperlink>
            <w:r w:rsidR="006033C2">
              <w:t xml:space="preserve"> </w:t>
            </w:r>
          </w:p>
        </w:tc>
      </w:tr>
      <w:tr w:rsidR="00FB184C" w:rsidRPr="00837342" w14:paraId="32CB7AB8" w14:textId="77777777" w:rsidTr="006033C2">
        <w:tc>
          <w:tcPr>
            <w:tcW w:w="1413" w:type="dxa"/>
          </w:tcPr>
          <w:p w14:paraId="044D860D" w14:textId="77777777" w:rsidR="00FB184C" w:rsidRPr="00837342" w:rsidRDefault="00FB184C" w:rsidP="00837342">
            <w:r w:rsidRPr="00837342">
              <w:t>Comments</w:t>
            </w:r>
          </w:p>
        </w:tc>
        <w:tc>
          <w:tcPr>
            <w:tcW w:w="7603" w:type="dxa"/>
          </w:tcPr>
          <w:p w14:paraId="2D1C53E6" w14:textId="01FEBE3D" w:rsidR="00FB184C" w:rsidRPr="00837342" w:rsidRDefault="006033C2" w:rsidP="00837342">
            <w:r w:rsidRPr="006033C2">
              <w:t>Link is to the Decolonisation and Democratisation playlist</w:t>
            </w:r>
          </w:p>
        </w:tc>
      </w:tr>
    </w:tbl>
    <w:p w14:paraId="58E2E317" w14:textId="432FA85B" w:rsidR="00FB184C" w:rsidRPr="00837342" w:rsidRDefault="00FB184C" w:rsidP="008373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FB184C" w:rsidRPr="00837342" w14:paraId="0E2CB09D" w14:textId="77777777" w:rsidTr="00FB184C">
        <w:tc>
          <w:tcPr>
            <w:tcW w:w="1413" w:type="dxa"/>
          </w:tcPr>
          <w:p w14:paraId="27B233DC" w14:textId="77777777" w:rsidR="00FB184C" w:rsidRPr="00837342" w:rsidRDefault="00FB184C" w:rsidP="00837342">
            <w:r w:rsidRPr="00837342">
              <w:t>Type</w:t>
            </w:r>
          </w:p>
        </w:tc>
        <w:tc>
          <w:tcPr>
            <w:tcW w:w="7603" w:type="dxa"/>
          </w:tcPr>
          <w:p w14:paraId="7A7C5097" w14:textId="346297E2" w:rsidR="00FB184C" w:rsidRPr="00837342" w:rsidRDefault="006033C2" w:rsidP="00837342">
            <w:r>
              <w:t>Website</w:t>
            </w:r>
          </w:p>
        </w:tc>
      </w:tr>
      <w:tr w:rsidR="00FB184C" w:rsidRPr="00837342" w14:paraId="0539F192" w14:textId="77777777" w:rsidTr="00FB184C">
        <w:tc>
          <w:tcPr>
            <w:tcW w:w="1413" w:type="dxa"/>
          </w:tcPr>
          <w:p w14:paraId="63801EF8" w14:textId="77777777" w:rsidR="00FB184C" w:rsidRPr="00837342" w:rsidRDefault="00FB184C" w:rsidP="00837342">
            <w:r w:rsidRPr="00837342">
              <w:t>Name</w:t>
            </w:r>
          </w:p>
        </w:tc>
        <w:tc>
          <w:tcPr>
            <w:tcW w:w="7603" w:type="dxa"/>
          </w:tcPr>
          <w:p w14:paraId="4531092E" w14:textId="6D7EAAA4" w:rsidR="00FB184C" w:rsidRPr="00837342" w:rsidRDefault="006033C2" w:rsidP="00837342">
            <w:r w:rsidRPr="006033C2">
              <w:t>Museum Association, "Museums Change Lives"</w:t>
            </w:r>
          </w:p>
        </w:tc>
      </w:tr>
      <w:tr w:rsidR="00FB184C" w:rsidRPr="00837342" w14:paraId="34C144B1" w14:textId="77777777" w:rsidTr="00FB184C">
        <w:tc>
          <w:tcPr>
            <w:tcW w:w="1413" w:type="dxa"/>
          </w:tcPr>
          <w:p w14:paraId="1AF528EF" w14:textId="77777777" w:rsidR="00FB184C" w:rsidRPr="00837342" w:rsidRDefault="00FB184C" w:rsidP="00837342">
            <w:r w:rsidRPr="00837342">
              <w:t>Access</w:t>
            </w:r>
          </w:p>
        </w:tc>
        <w:tc>
          <w:tcPr>
            <w:tcW w:w="7603" w:type="dxa"/>
          </w:tcPr>
          <w:p w14:paraId="4A3029D2" w14:textId="0B4E7234" w:rsidR="00FB184C" w:rsidRPr="00837342" w:rsidRDefault="006033C2" w:rsidP="00837342">
            <w:r>
              <w:t>Free access</w:t>
            </w:r>
          </w:p>
        </w:tc>
      </w:tr>
      <w:tr w:rsidR="00FB184C" w:rsidRPr="00837342" w14:paraId="222CCC19" w14:textId="77777777" w:rsidTr="00FB184C">
        <w:tc>
          <w:tcPr>
            <w:tcW w:w="1413" w:type="dxa"/>
          </w:tcPr>
          <w:p w14:paraId="75750740" w14:textId="77777777" w:rsidR="00FB184C" w:rsidRPr="00837342" w:rsidRDefault="00FB184C" w:rsidP="00837342">
            <w:r w:rsidRPr="00837342">
              <w:t>Link</w:t>
            </w:r>
          </w:p>
        </w:tc>
        <w:tc>
          <w:tcPr>
            <w:tcW w:w="7603" w:type="dxa"/>
          </w:tcPr>
          <w:p w14:paraId="25A410FF" w14:textId="6228C37C" w:rsidR="00FB184C" w:rsidRPr="00837342" w:rsidRDefault="00D10FE1" w:rsidP="00837342">
            <w:hyperlink r:id="rId45" w:history="1">
              <w:r w:rsidR="006033C2" w:rsidRPr="00790946">
                <w:rPr>
                  <w:rStyle w:val="Hyperlink"/>
                </w:rPr>
                <w:t>https://www.museumsassociation.org/campaigns/museums-change-lives/</w:t>
              </w:r>
            </w:hyperlink>
            <w:r w:rsidR="006033C2">
              <w:t xml:space="preserve"> </w:t>
            </w:r>
          </w:p>
        </w:tc>
      </w:tr>
      <w:tr w:rsidR="00FB184C" w:rsidRPr="00837342" w14:paraId="4BE5B6D5" w14:textId="77777777" w:rsidTr="00FB184C">
        <w:tc>
          <w:tcPr>
            <w:tcW w:w="1413" w:type="dxa"/>
          </w:tcPr>
          <w:p w14:paraId="2B9E9D2C" w14:textId="77777777" w:rsidR="00FB184C" w:rsidRPr="00837342" w:rsidRDefault="00FB184C" w:rsidP="00837342">
            <w:r w:rsidRPr="00837342">
              <w:t>Comments</w:t>
            </w:r>
          </w:p>
        </w:tc>
        <w:tc>
          <w:tcPr>
            <w:tcW w:w="7603" w:type="dxa"/>
          </w:tcPr>
          <w:p w14:paraId="7F005C66" w14:textId="7C265476" w:rsidR="00FB184C" w:rsidRPr="00837342" w:rsidRDefault="006033C2" w:rsidP="00837342">
            <w:r w:rsidRPr="006033C2">
              <w:t>Includes articles and toolkit</w:t>
            </w:r>
          </w:p>
        </w:tc>
      </w:tr>
    </w:tbl>
    <w:p w14:paraId="165A77CA" w14:textId="46A3D3EF" w:rsidR="00FB184C" w:rsidRPr="00837342" w:rsidRDefault="00FB184C" w:rsidP="008373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FB184C" w:rsidRPr="00837342" w14:paraId="3760B824" w14:textId="77777777" w:rsidTr="00FB184C">
        <w:tc>
          <w:tcPr>
            <w:tcW w:w="1413" w:type="dxa"/>
          </w:tcPr>
          <w:p w14:paraId="09EDEA27" w14:textId="77777777" w:rsidR="00FB184C" w:rsidRPr="00837342" w:rsidRDefault="00FB184C" w:rsidP="00837342">
            <w:r w:rsidRPr="00837342">
              <w:t>Type</w:t>
            </w:r>
          </w:p>
        </w:tc>
        <w:tc>
          <w:tcPr>
            <w:tcW w:w="7603" w:type="dxa"/>
          </w:tcPr>
          <w:p w14:paraId="073C8255" w14:textId="3BDAF59F" w:rsidR="00FB184C" w:rsidRPr="00837342" w:rsidRDefault="006033C2" w:rsidP="00837342">
            <w:r>
              <w:t>Toolkits and guidance</w:t>
            </w:r>
          </w:p>
        </w:tc>
      </w:tr>
      <w:tr w:rsidR="00FB184C" w:rsidRPr="00837342" w14:paraId="7C024CAF" w14:textId="77777777" w:rsidTr="00FB184C">
        <w:tc>
          <w:tcPr>
            <w:tcW w:w="1413" w:type="dxa"/>
          </w:tcPr>
          <w:p w14:paraId="14851EF0" w14:textId="77777777" w:rsidR="00FB184C" w:rsidRPr="00837342" w:rsidRDefault="00FB184C" w:rsidP="00837342">
            <w:r w:rsidRPr="00837342">
              <w:t>Name</w:t>
            </w:r>
          </w:p>
        </w:tc>
        <w:tc>
          <w:tcPr>
            <w:tcW w:w="7603" w:type="dxa"/>
          </w:tcPr>
          <w:p w14:paraId="52009934" w14:textId="5D712C17" w:rsidR="00FB184C" w:rsidRPr="00837342" w:rsidRDefault="006033C2" w:rsidP="00837342">
            <w:r w:rsidRPr="006033C2">
              <w:t>Culture, Health and Wellbeing Alliance</w:t>
            </w:r>
          </w:p>
        </w:tc>
      </w:tr>
      <w:tr w:rsidR="00FB184C" w:rsidRPr="00837342" w14:paraId="1AE19780" w14:textId="77777777" w:rsidTr="00FB184C">
        <w:tc>
          <w:tcPr>
            <w:tcW w:w="1413" w:type="dxa"/>
          </w:tcPr>
          <w:p w14:paraId="7F44CBE2" w14:textId="77777777" w:rsidR="00FB184C" w:rsidRPr="00837342" w:rsidRDefault="00FB184C" w:rsidP="00837342">
            <w:r w:rsidRPr="00837342">
              <w:t>Access</w:t>
            </w:r>
          </w:p>
        </w:tc>
        <w:tc>
          <w:tcPr>
            <w:tcW w:w="7603" w:type="dxa"/>
          </w:tcPr>
          <w:p w14:paraId="0D4E961D" w14:textId="3E8E52EB" w:rsidR="00FB184C" w:rsidRPr="00837342" w:rsidRDefault="006033C2" w:rsidP="00837342">
            <w:r>
              <w:t>Free access</w:t>
            </w:r>
          </w:p>
        </w:tc>
      </w:tr>
      <w:tr w:rsidR="00FB184C" w:rsidRPr="00837342" w14:paraId="4688AA28" w14:textId="77777777" w:rsidTr="00FB184C">
        <w:tc>
          <w:tcPr>
            <w:tcW w:w="1413" w:type="dxa"/>
          </w:tcPr>
          <w:p w14:paraId="5B7DCF7B" w14:textId="77777777" w:rsidR="00FB184C" w:rsidRPr="00837342" w:rsidRDefault="00FB184C" w:rsidP="00837342">
            <w:r w:rsidRPr="00837342">
              <w:t>Link</w:t>
            </w:r>
          </w:p>
        </w:tc>
        <w:tc>
          <w:tcPr>
            <w:tcW w:w="7603" w:type="dxa"/>
          </w:tcPr>
          <w:p w14:paraId="048D948D" w14:textId="457EF517" w:rsidR="00FB184C" w:rsidRPr="00837342" w:rsidRDefault="00D10FE1" w:rsidP="00837342">
            <w:hyperlink r:id="rId46" w:history="1">
              <w:r w:rsidR="006033C2" w:rsidRPr="00790946">
                <w:rPr>
                  <w:rStyle w:val="Hyperlink"/>
                </w:rPr>
                <w:t>https://www.culturehealthandwellbeing.org.uk/resources/toolkits-guidance-and-factsheets</w:t>
              </w:r>
            </w:hyperlink>
            <w:r w:rsidR="006033C2">
              <w:t xml:space="preserve"> </w:t>
            </w:r>
          </w:p>
        </w:tc>
      </w:tr>
      <w:tr w:rsidR="00FB184C" w:rsidRPr="00837342" w14:paraId="2E220E58" w14:textId="77777777" w:rsidTr="00FB184C">
        <w:tc>
          <w:tcPr>
            <w:tcW w:w="1413" w:type="dxa"/>
          </w:tcPr>
          <w:p w14:paraId="03F49E92" w14:textId="77777777" w:rsidR="00FB184C" w:rsidRPr="00837342" w:rsidRDefault="00FB184C" w:rsidP="00837342">
            <w:r w:rsidRPr="00837342">
              <w:t>Comments</w:t>
            </w:r>
          </w:p>
        </w:tc>
        <w:tc>
          <w:tcPr>
            <w:tcW w:w="7603" w:type="dxa"/>
          </w:tcPr>
          <w:p w14:paraId="5A73F8F1" w14:textId="47748BB7" w:rsidR="00FB184C" w:rsidRPr="00837342" w:rsidRDefault="006033C2" w:rsidP="00837342">
            <w:r>
              <w:t>Contains toolkits, guidance and factsheets relating to health, wellbeing and heritage organisations</w:t>
            </w:r>
          </w:p>
        </w:tc>
      </w:tr>
    </w:tbl>
    <w:p w14:paraId="16064767" w14:textId="6B8D02CF" w:rsidR="00FB184C" w:rsidRPr="00837342" w:rsidRDefault="00FB184C" w:rsidP="008373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FB184C" w:rsidRPr="00837342" w14:paraId="68D865C8" w14:textId="77777777" w:rsidTr="00FB184C">
        <w:tc>
          <w:tcPr>
            <w:tcW w:w="1413" w:type="dxa"/>
          </w:tcPr>
          <w:p w14:paraId="0A1D45CB" w14:textId="77777777" w:rsidR="00FB184C" w:rsidRPr="00837342" w:rsidRDefault="00FB184C" w:rsidP="00837342">
            <w:r w:rsidRPr="00837342">
              <w:t>Type</w:t>
            </w:r>
          </w:p>
        </w:tc>
        <w:tc>
          <w:tcPr>
            <w:tcW w:w="7603" w:type="dxa"/>
          </w:tcPr>
          <w:p w14:paraId="200B340C" w14:textId="41F796D3" w:rsidR="00FB184C" w:rsidRPr="00837342" w:rsidRDefault="006033C2" w:rsidP="00837342">
            <w:r>
              <w:t>Document</w:t>
            </w:r>
          </w:p>
        </w:tc>
      </w:tr>
      <w:tr w:rsidR="00FB184C" w:rsidRPr="00837342" w14:paraId="1788840E" w14:textId="77777777" w:rsidTr="00FB184C">
        <w:tc>
          <w:tcPr>
            <w:tcW w:w="1413" w:type="dxa"/>
          </w:tcPr>
          <w:p w14:paraId="50C5970D" w14:textId="77777777" w:rsidR="00FB184C" w:rsidRPr="00837342" w:rsidRDefault="00FB184C" w:rsidP="00837342">
            <w:r w:rsidRPr="00837342">
              <w:t>Name</w:t>
            </w:r>
          </w:p>
        </w:tc>
        <w:tc>
          <w:tcPr>
            <w:tcW w:w="7603" w:type="dxa"/>
          </w:tcPr>
          <w:p w14:paraId="4740AF0E" w14:textId="7E89584D" w:rsidR="00FB184C" w:rsidRPr="00837342" w:rsidRDefault="006033C2" w:rsidP="00837342">
            <w:proofErr w:type="spellStart"/>
            <w:r w:rsidRPr="006033C2">
              <w:t>Wellcome</w:t>
            </w:r>
            <w:proofErr w:type="spellEnd"/>
            <w:r w:rsidRPr="006033C2">
              <w:t xml:space="preserve"> Collection: 'Strategic Direction for Access, Diversity &amp; Inclusion', 2018</w:t>
            </w:r>
          </w:p>
        </w:tc>
      </w:tr>
      <w:tr w:rsidR="00FB184C" w:rsidRPr="00837342" w14:paraId="205C2C2A" w14:textId="77777777" w:rsidTr="00FB184C">
        <w:tc>
          <w:tcPr>
            <w:tcW w:w="1413" w:type="dxa"/>
          </w:tcPr>
          <w:p w14:paraId="6B3ECA00" w14:textId="77777777" w:rsidR="00FB184C" w:rsidRPr="00837342" w:rsidRDefault="00FB184C" w:rsidP="00837342">
            <w:r w:rsidRPr="00837342">
              <w:t>Access</w:t>
            </w:r>
          </w:p>
        </w:tc>
        <w:tc>
          <w:tcPr>
            <w:tcW w:w="7603" w:type="dxa"/>
          </w:tcPr>
          <w:p w14:paraId="62D855B0" w14:textId="194C70F8" w:rsidR="00FB184C" w:rsidRPr="00837342" w:rsidRDefault="006033C2" w:rsidP="00837342">
            <w:r>
              <w:t>Free PDF download</w:t>
            </w:r>
          </w:p>
        </w:tc>
      </w:tr>
      <w:tr w:rsidR="00FB184C" w:rsidRPr="00837342" w14:paraId="5012E887" w14:textId="77777777" w:rsidTr="00FB184C">
        <w:tc>
          <w:tcPr>
            <w:tcW w:w="1413" w:type="dxa"/>
          </w:tcPr>
          <w:p w14:paraId="0B16F7F7" w14:textId="77777777" w:rsidR="00FB184C" w:rsidRPr="00837342" w:rsidRDefault="00FB184C" w:rsidP="00837342">
            <w:r w:rsidRPr="00837342">
              <w:t>Link</w:t>
            </w:r>
          </w:p>
        </w:tc>
        <w:tc>
          <w:tcPr>
            <w:tcW w:w="7603" w:type="dxa"/>
          </w:tcPr>
          <w:p w14:paraId="0B3374C2" w14:textId="3E706292" w:rsidR="00FB184C" w:rsidRPr="00837342" w:rsidRDefault="00D10FE1" w:rsidP="00837342">
            <w:hyperlink r:id="rId47" w:history="1">
              <w:r w:rsidR="006033C2" w:rsidRPr="00790946">
                <w:rPr>
                  <w:rStyle w:val="Hyperlink"/>
                </w:rPr>
                <w:t>https://wellcomecollection.cdn.prismic.io/wellcomecollection%2F71686871-3370-4336-8a55-55c67bc218ff_2018-08-15+wellcome+collection+access+diversity+inclusion+strategy+.pdf</w:t>
              </w:r>
            </w:hyperlink>
            <w:r w:rsidR="006033C2">
              <w:t xml:space="preserve"> </w:t>
            </w:r>
          </w:p>
        </w:tc>
      </w:tr>
      <w:tr w:rsidR="00FB184C" w:rsidRPr="00837342" w14:paraId="32C47984" w14:textId="77777777" w:rsidTr="00FB184C">
        <w:tc>
          <w:tcPr>
            <w:tcW w:w="1413" w:type="dxa"/>
          </w:tcPr>
          <w:p w14:paraId="006F69C6" w14:textId="77777777" w:rsidR="00FB184C" w:rsidRPr="00837342" w:rsidRDefault="00FB184C" w:rsidP="00837342">
            <w:r w:rsidRPr="00837342">
              <w:t>Comments</w:t>
            </w:r>
          </w:p>
        </w:tc>
        <w:tc>
          <w:tcPr>
            <w:tcW w:w="7603" w:type="dxa"/>
          </w:tcPr>
          <w:p w14:paraId="4D398587" w14:textId="77777777" w:rsidR="00FB184C" w:rsidRPr="00837342" w:rsidRDefault="00FB184C" w:rsidP="00837342"/>
        </w:tc>
      </w:tr>
    </w:tbl>
    <w:p w14:paraId="1BB1ABEC" w14:textId="36768A5B" w:rsidR="00FB184C" w:rsidRPr="00837342" w:rsidRDefault="00FB184C" w:rsidP="008373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FB184C" w:rsidRPr="00837342" w14:paraId="4868500C" w14:textId="77777777" w:rsidTr="00FB184C">
        <w:tc>
          <w:tcPr>
            <w:tcW w:w="1413" w:type="dxa"/>
          </w:tcPr>
          <w:p w14:paraId="1D11276A" w14:textId="77777777" w:rsidR="00FB184C" w:rsidRPr="00837342" w:rsidRDefault="00FB184C" w:rsidP="00837342">
            <w:r w:rsidRPr="00837342">
              <w:t>Type</w:t>
            </w:r>
          </w:p>
        </w:tc>
        <w:tc>
          <w:tcPr>
            <w:tcW w:w="7603" w:type="dxa"/>
          </w:tcPr>
          <w:p w14:paraId="3621C3FB" w14:textId="75A6E285" w:rsidR="00FB184C" w:rsidRPr="00837342" w:rsidRDefault="006033C2" w:rsidP="00837342">
            <w:r>
              <w:t>Guidance</w:t>
            </w:r>
          </w:p>
        </w:tc>
      </w:tr>
      <w:tr w:rsidR="00FB184C" w:rsidRPr="00837342" w14:paraId="2D29E732" w14:textId="77777777" w:rsidTr="00FB184C">
        <w:tc>
          <w:tcPr>
            <w:tcW w:w="1413" w:type="dxa"/>
          </w:tcPr>
          <w:p w14:paraId="64D3AA5C" w14:textId="77777777" w:rsidR="00FB184C" w:rsidRPr="00837342" w:rsidRDefault="00FB184C" w:rsidP="00837342">
            <w:r w:rsidRPr="00837342">
              <w:t>Name</w:t>
            </w:r>
          </w:p>
        </w:tc>
        <w:tc>
          <w:tcPr>
            <w:tcW w:w="7603" w:type="dxa"/>
          </w:tcPr>
          <w:p w14:paraId="273B68A2" w14:textId="412E0171" w:rsidR="00FB184C" w:rsidRPr="00837342" w:rsidRDefault="006033C2" w:rsidP="00837342">
            <w:r w:rsidRPr="006033C2">
              <w:t>Chartered Management Institute, "Moving the Dial on Race: A Practical Guide on Workplace Inclusion"</w:t>
            </w:r>
          </w:p>
        </w:tc>
      </w:tr>
      <w:tr w:rsidR="00FB184C" w:rsidRPr="00837342" w14:paraId="49B5CB00" w14:textId="77777777" w:rsidTr="00FB184C">
        <w:tc>
          <w:tcPr>
            <w:tcW w:w="1413" w:type="dxa"/>
          </w:tcPr>
          <w:p w14:paraId="3B97228F" w14:textId="77777777" w:rsidR="00FB184C" w:rsidRPr="00837342" w:rsidRDefault="00FB184C" w:rsidP="00837342">
            <w:r w:rsidRPr="00837342">
              <w:t>Access</w:t>
            </w:r>
          </w:p>
        </w:tc>
        <w:tc>
          <w:tcPr>
            <w:tcW w:w="7603" w:type="dxa"/>
          </w:tcPr>
          <w:p w14:paraId="3015A709" w14:textId="14CCBF6B" w:rsidR="00FB184C" w:rsidRPr="00837342" w:rsidRDefault="006033C2" w:rsidP="00837342">
            <w:r>
              <w:t>Free PDF download</w:t>
            </w:r>
          </w:p>
        </w:tc>
      </w:tr>
      <w:tr w:rsidR="00FB184C" w:rsidRPr="00837342" w14:paraId="74508E70" w14:textId="77777777" w:rsidTr="00FB184C">
        <w:tc>
          <w:tcPr>
            <w:tcW w:w="1413" w:type="dxa"/>
          </w:tcPr>
          <w:p w14:paraId="5E39AAD2" w14:textId="77777777" w:rsidR="00FB184C" w:rsidRPr="00837342" w:rsidRDefault="00FB184C" w:rsidP="00837342">
            <w:r w:rsidRPr="00837342">
              <w:t>Link</w:t>
            </w:r>
          </w:p>
        </w:tc>
        <w:tc>
          <w:tcPr>
            <w:tcW w:w="7603" w:type="dxa"/>
          </w:tcPr>
          <w:p w14:paraId="655B22BD" w14:textId="668044D4" w:rsidR="00FB184C" w:rsidRPr="00837342" w:rsidRDefault="00D10FE1" w:rsidP="00837342">
            <w:hyperlink r:id="rId48" w:history="1">
              <w:r w:rsidR="006033C2" w:rsidRPr="00790946">
                <w:rPr>
                  <w:rStyle w:val="Hyperlink"/>
                </w:rPr>
                <w:t>https://www.managers.org.uk/wp-content/uploads/2020/10/moving-the-dial-on-race-practical-guidance-cmi-race-2020.pdf</w:t>
              </w:r>
            </w:hyperlink>
            <w:r w:rsidR="006033C2">
              <w:t xml:space="preserve"> </w:t>
            </w:r>
          </w:p>
        </w:tc>
      </w:tr>
      <w:tr w:rsidR="00FB184C" w:rsidRPr="00837342" w14:paraId="3DED1198" w14:textId="77777777" w:rsidTr="00FB184C">
        <w:tc>
          <w:tcPr>
            <w:tcW w:w="1413" w:type="dxa"/>
          </w:tcPr>
          <w:p w14:paraId="51756076" w14:textId="77777777" w:rsidR="00FB184C" w:rsidRPr="00837342" w:rsidRDefault="00FB184C" w:rsidP="00837342">
            <w:r w:rsidRPr="00837342">
              <w:lastRenderedPageBreak/>
              <w:t>Comments</w:t>
            </w:r>
          </w:p>
        </w:tc>
        <w:tc>
          <w:tcPr>
            <w:tcW w:w="7603" w:type="dxa"/>
          </w:tcPr>
          <w:p w14:paraId="1F027FC9" w14:textId="77777777" w:rsidR="00FB184C" w:rsidRPr="00837342" w:rsidRDefault="00FB184C" w:rsidP="00837342"/>
        </w:tc>
      </w:tr>
    </w:tbl>
    <w:p w14:paraId="7CA690E2" w14:textId="16B9ED75" w:rsidR="00FB184C" w:rsidRDefault="00FB184C" w:rsidP="00837342"/>
    <w:p w14:paraId="75D76623" w14:textId="77777777" w:rsidR="00B41C69" w:rsidRDefault="00B41C69" w:rsidP="00837342"/>
    <w:p w14:paraId="04081E7E" w14:textId="24A4BCE0" w:rsidR="006033C2" w:rsidRDefault="006033C2" w:rsidP="006033C2">
      <w:pPr>
        <w:pStyle w:val="Heading2"/>
      </w:pPr>
      <w:r>
        <w:t>Section 7: Timelines and calendars</w:t>
      </w:r>
    </w:p>
    <w:p w14:paraId="5EEE95DF" w14:textId="77777777" w:rsidR="006033C2" w:rsidRPr="006033C2" w:rsidRDefault="006033C2" w:rsidP="006033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FB184C" w:rsidRPr="00837342" w14:paraId="5F22817E" w14:textId="77777777" w:rsidTr="00FB184C">
        <w:tc>
          <w:tcPr>
            <w:tcW w:w="1413" w:type="dxa"/>
          </w:tcPr>
          <w:p w14:paraId="4C0FBB1E" w14:textId="77777777" w:rsidR="00FB184C" w:rsidRPr="00837342" w:rsidRDefault="00FB184C" w:rsidP="00837342">
            <w:r w:rsidRPr="00837342">
              <w:t>Type</w:t>
            </w:r>
          </w:p>
        </w:tc>
        <w:tc>
          <w:tcPr>
            <w:tcW w:w="7603" w:type="dxa"/>
          </w:tcPr>
          <w:p w14:paraId="128A4FC2" w14:textId="32D3C563" w:rsidR="00FB184C" w:rsidRPr="00837342" w:rsidRDefault="006033C2" w:rsidP="00837342">
            <w:r>
              <w:t>Website</w:t>
            </w:r>
          </w:p>
        </w:tc>
      </w:tr>
      <w:tr w:rsidR="00FB184C" w:rsidRPr="00837342" w14:paraId="396FEF7B" w14:textId="77777777" w:rsidTr="00FB184C">
        <w:tc>
          <w:tcPr>
            <w:tcW w:w="1413" w:type="dxa"/>
          </w:tcPr>
          <w:p w14:paraId="49CEAB92" w14:textId="77777777" w:rsidR="00FB184C" w:rsidRPr="00837342" w:rsidRDefault="00FB184C" w:rsidP="00837342">
            <w:r w:rsidRPr="00837342">
              <w:t>Name</w:t>
            </w:r>
          </w:p>
        </w:tc>
        <w:tc>
          <w:tcPr>
            <w:tcW w:w="7603" w:type="dxa"/>
          </w:tcPr>
          <w:p w14:paraId="1898CFFE" w14:textId="73BE5D14" w:rsidR="00FB184C" w:rsidRPr="00837342" w:rsidRDefault="006033C2" w:rsidP="00837342">
            <w:r w:rsidRPr="006033C2">
              <w:t>UCL, History of British Sign Language, BSL Timeline</w:t>
            </w:r>
          </w:p>
        </w:tc>
      </w:tr>
      <w:tr w:rsidR="00FB184C" w:rsidRPr="00837342" w14:paraId="0E78A9AF" w14:textId="77777777" w:rsidTr="00FB184C">
        <w:tc>
          <w:tcPr>
            <w:tcW w:w="1413" w:type="dxa"/>
          </w:tcPr>
          <w:p w14:paraId="164321F8" w14:textId="77777777" w:rsidR="00FB184C" w:rsidRPr="00837342" w:rsidRDefault="00FB184C" w:rsidP="00837342">
            <w:r w:rsidRPr="00837342">
              <w:t>Access</w:t>
            </w:r>
          </w:p>
        </w:tc>
        <w:tc>
          <w:tcPr>
            <w:tcW w:w="7603" w:type="dxa"/>
          </w:tcPr>
          <w:p w14:paraId="287AEA3B" w14:textId="305F5C2A" w:rsidR="00FB184C" w:rsidRPr="00837342" w:rsidRDefault="006033C2" w:rsidP="00837342">
            <w:r>
              <w:t>Free access</w:t>
            </w:r>
          </w:p>
        </w:tc>
      </w:tr>
      <w:tr w:rsidR="00FB184C" w:rsidRPr="00837342" w14:paraId="4F215203" w14:textId="77777777" w:rsidTr="00FB184C">
        <w:tc>
          <w:tcPr>
            <w:tcW w:w="1413" w:type="dxa"/>
          </w:tcPr>
          <w:p w14:paraId="461266A8" w14:textId="77777777" w:rsidR="00FB184C" w:rsidRPr="00837342" w:rsidRDefault="00FB184C" w:rsidP="00837342">
            <w:r w:rsidRPr="00837342">
              <w:t>Link</w:t>
            </w:r>
          </w:p>
        </w:tc>
        <w:tc>
          <w:tcPr>
            <w:tcW w:w="7603" w:type="dxa"/>
          </w:tcPr>
          <w:p w14:paraId="4AF90AD4" w14:textId="7B00B3B7" w:rsidR="00FB184C" w:rsidRPr="00837342" w:rsidRDefault="00D10FE1" w:rsidP="00837342">
            <w:hyperlink r:id="rId49" w:history="1">
              <w:r w:rsidR="006033C2" w:rsidRPr="00790946">
                <w:rPr>
                  <w:rStyle w:val="Hyperlink"/>
                </w:rPr>
                <w:t>https://www.ucl.ac.uk/british-sign-language-history/bsl-timeline</w:t>
              </w:r>
            </w:hyperlink>
            <w:r w:rsidR="006033C2">
              <w:t xml:space="preserve"> </w:t>
            </w:r>
          </w:p>
        </w:tc>
      </w:tr>
      <w:tr w:rsidR="00FB184C" w:rsidRPr="00837342" w14:paraId="08435651" w14:textId="77777777" w:rsidTr="00FB184C">
        <w:tc>
          <w:tcPr>
            <w:tcW w:w="1413" w:type="dxa"/>
          </w:tcPr>
          <w:p w14:paraId="4C54259D" w14:textId="77777777" w:rsidR="00FB184C" w:rsidRPr="00837342" w:rsidRDefault="00FB184C" w:rsidP="00837342">
            <w:r w:rsidRPr="00837342">
              <w:t>Comments</w:t>
            </w:r>
          </w:p>
        </w:tc>
        <w:tc>
          <w:tcPr>
            <w:tcW w:w="7603" w:type="dxa"/>
          </w:tcPr>
          <w:p w14:paraId="5333E0C9" w14:textId="4AD978C7" w:rsidR="00FB184C" w:rsidRPr="00837342" w:rsidRDefault="006033C2" w:rsidP="00837342">
            <w:r w:rsidRPr="006033C2">
              <w:t>History of communicating through sign from 673-2010</w:t>
            </w:r>
          </w:p>
        </w:tc>
      </w:tr>
    </w:tbl>
    <w:p w14:paraId="14062D97" w14:textId="1A5305FE" w:rsidR="00FB184C" w:rsidRPr="00837342" w:rsidRDefault="00FB184C" w:rsidP="008373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FB184C" w:rsidRPr="00837342" w14:paraId="1CEFA59A" w14:textId="77777777" w:rsidTr="00FB184C">
        <w:tc>
          <w:tcPr>
            <w:tcW w:w="1413" w:type="dxa"/>
          </w:tcPr>
          <w:p w14:paraId="3A1B3101" w14:textId="77777777" w:rsidR="00FB184C" w:rsidRPr="00837342" w:rsidRDefault="00FB184C" w:rsidP="00837342">
            <w:r w:rsidRPr="00837342">
              <w:t>Type</w:t>
            </w:r>
          </w:p>
        </w:tc>
        <w:tc>
          <w:tcPr>
            <w:tcW w:w="7603" w:type="dxa"/>
          </w:tcPr>
          <w:p w14:paraId="4033C3E9" w14:textId="297528AA" w:rsidR="00FB184C" w:rsidRPr="00837342" w:rsidRDefault="006033C2" w:rsidP="00837342">
            <w:r>
              <w:t>Website</w:t>
            </w:r>
          </w:p>
        </w:tc>
      </w:tr>
      <w:tr w:rsidR="00FB184C" w:rsidRPr="00837342" w14:paraId="4CC67065" w14:textId="77777777" w:rsidTr="00FB184C">
        <w:tc>
          <w:tcPr>
            <w:tcW w:w="1413" w:type="dxa"/>
          </w:tcPr>
          <w:p w14:paraId="30B0C443" w14:textId="77777777" w:rsidR="00FB184C" w:rsidRPr="00837342" w:rsidRDefault="00FB184C" w:rsidP="00837342">
            <w:r w:rsidRPr="00837342">
              <w:t>Name</w:t>
            </w:r>
          </w:p>
        </w:tc>
        <w:tc>
          <w:tcPr>
            <w:tcW w:w="7603" w:type="dxa"/>
          </w:tcPr>
          <w:p w14:paraId="0866047A" w14:textId="60ABB786" w:rsidR="00FB184C" w:rsidRPr="00837342" w:rsidRDefault="006033C2" w:rsidP="00837342">
            <w:r w:rsidRPr="006033C2">
              <w:t>Open University, Timeline of learning disability history</w:t>
            </w:r>
          </w:p>
        </w:tc>
      </w:tr>
      <w:tr w:rsidR="00FB184C" w:rsidRPr="00837342" w14:paraId="2CEB4C48" w14:textId="77777777" w:rsidTr="00FB184C">
        <w:tc>
          <w:tcPr>
            <w:tcW w:w="1413" w:type="dxa"/>
          </w:tcPr>
          <w:p w14:paraId="73D2B5BE" w14:textId="77777777" w:rsidR="00FB184C" w:rsidRPr="00837342" w:rsidRDefault="00FB184C" w:rsidP="00837342">
            <w:r w:rsidRPr="00837342">
              <w:t>Access</w:t>
            </w:r>
          </w:p>
        </w:tc>
        <w:tc>
          <w:tcPr>
            <w:tcW w:w="7603" w:type="dxa"/>
          </w:tcPr>
          <w:p w14:paraId="75933F2B" w14:textId="6AE2DA9E" w:rsidR="00FB184C" w:rsidRPr="00837342" w:rsidRDefault="006033C2" w:rsidP="00837342">
            <w:r>
              <w:t>Free access</w:t>
            </w:r>
          </w:p>
        </w:tc>
      </w:tr>
      <w:tr w:rsidR="00FB184C" w:rsidRPr="00837342" w14:paraId="553E6E7F" w14:textId="77777777" w:rsidTr="00FB184C">
        <w:tc>
          <w:tcPr>
            <w:tcW w:w="1413" w:type="dxa"/>
          </w:tcPr>
          <w:p w14:paraId="59DA4324" w14:textId="77777777" w:rsidR="00FB184C" w:rsidRPr="00837342" w:rsidRDefault="00FB184C" w:rsidP="00837342">
            <w:r w:rsidRPr="00837342">
              <w:t>Link</w:t>
            </w:r>
          </w:p>
        </w:tc>
        <w:tc>
          <w:tcPr>
            <w:tcW w:w="7603" w:type="dxa"/>
          </w:tcPr>
          <w:p w14:paraId="254EA5E1" w14:textId="6F7BDE40" w:rsidR="00FB184C" w:rsidRPr="00837342" w:rsidRDefault="00D10FE1" w:rsidP="00837342">
            <w:hyperlink r:id="rId50" w:history="1">
              <w:r w:rsidR="006033C2" w:rsidRPr="00790946">
                <w:rPr>
                  <w:rStyle w:val="Hyperlink"/>
                </w:rPr>
                <w:t>http://www.open.ac.uk/health-and-social-care/research/shld/timeline-learning-disability-history</w:t>
              </w:r>
            </w:hyperlink>
            <w:r w:rsidR="006033C2">
              <w:t xml:space="preserve"> </w:t>
            </w:r>
          </w:p>
        </w:tc>
      </w:tr>
      <w:tr w:rsidR="00FB184C" w:rsidRPr="00837342" w14:paraId="72817226" w14:textId="77777777" w:rsidTr="00FB184C">
        <w:tc>
          <w:tcPr>
            <w:tcW w:w="1413" w:type="dxa"/>
          </w:tcPr>
          <w:p w14:paraId="5721DC19" w14:textId="77777777" w:rsidR="00FB184C" w:rsidRPr="00837342" w:rsidRDefault="00FB184C" w:rsidP="00837342">
            <w:r w:rsidRPr="00837342">
              <w:t>Comments</w:t>
            </w:r>
          </w:p>
        </w:tc>
        <w:tc>
          <w:tcPr>
            <w:tcW w:w="7603" w:type="dxa"/>
          </w:tcPr>
          <w:p w14:paraId="49057C61" w14:textId="02BB3EE8" w:rsidR="00FB184C" w:rsidRPr="00837342" w:rsidRDefault="006033C2" w:rsidP="00837342">
            <w:r w:rsidRPr="006033C2">
              <w:t>History of legislation and national developments relating to learning disability from 1840-2000s</w:t>
            </w:r>
          </w:p>
        </w:tc>
      </w:tr>
    </w:tbl>
    <w:p w14:paraId="7E19AD52" w14:textId="6B04FEA2" w:rsidR="00FB184C" w:rsidRPr="00837342" w:rsidRDefault="00FB184C" w:rsidP="008373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FB184C" w:rsidRPr="00837342" w14:paraId="0A4DEBC8" w14:textId="77777777" w:rsidTr="00FB184C">
        <w:tc>
          <w:tcPr>
            <w:tcW w:w="1413" w:type="dxa"/>
          </w:tcPr>
          <w:p w14:paraId="3633BF40" w14:textId="77777777" w:rsidR="00FB184C" w:rsidRPr="00837342" w:rsidRDefault="00FB184C" w:rsidP="00837342">
            <w:r w:rsidRPr="00837342">
              <w:t>Type</w:t>
            </w:r>
          </w:p>
        </w:tc>
        <w:tc>
          <w:tcPr>
            <w:tcW w:w="7603" w:type="dxa"/>
          </w:tcPr>
          <w:p w14:paraId="7A3CD1EA" w14:textId="6803D456" w:rsidR="00FB184C" w:rsidRPr="00837342" w:rsidRDefault="006033C2" w:rsidP="00837342">
            <w:r>
              <w:t>Website</w:t>
            </w:r>
          </w:p>
        </w:tc>
      </w:tr>
      <w:tr w:rsidR="00FB184C" w:rsidRPr="00837342" w14:paraId="49C0BAAA" w14:textId="77777777" w:rsidTr="00FB184C">
        <w:tc>
          <w:tcPr>
            <w:tcW w:w="1413" w:type="dxa"/>
          </w:tcPr>
          <w:p w14:paraId="6A5B0F2D" w14:textId="77777777" w:rsidR="00FB184C" w:rsidRPr="00837342" w:rsidRDefault="00FB184C" w:rsidP="00837342">
            <w:r w:rsidRPr="00837342">
              <w:t>Name</w:t>
            </w:r>
          </w:p>
        </w:tc>
        <w:tc>
          <w:tcPr>
            <w:tcW w:w="7603" w:type="dxa"/>
          </w:tcPr>
          <w:p w14:paraId="4262220A" w14:textId="05F046CF" w:rsidR="00FB184C" w:rsidRPr="00837342" w:rsidRDefault="006033C2" w:rsidP="00837342">
            <w:r w:rsidRPr="006033C2">
              <w:t>UK Parliament, Key dates for women's suffrage</w:t>
            </w:r>
          </w:p>
        </w:tc>
      </w:tr>
      <w:tr w:rsidR="00FB184C" w:rsidRPr="00837342" w14:paraId="2880586F" w14:textId="77777777" w:rsidTr="00FB184C">
        <w:tc>
          <w:tcPr>
            <w:tcW w:w="1413" w:type="dxa"/>
          </w:tcPr>
          <w:p w14:paraId="01C5EE38" w14:textId="77777777" w:rsidR="00FB184C" w:rsidRPr="00837342" w:rsidRDefault="00FB184C" w:rsidP="00837342">
            <w:r w:rsidRPr="00837342">
              <w:t>Access</w:t>
            </w:r>
          </w:p>
        </w:tc>
        <w:tc>
          <w:tcPr>
            <w:tcW w:w="7603" w:type="dxa"/>
          </w:tcPr>
          <w:p w14:paraId="21508162" w14:textId="4C813F64" w:rsidR="00FB184C" w:rsidRPr="00837342" w:rsidRDefault="006033C2" w:rsidP="00837342">
            <w:r>
              <w:t>Free access</w:t>
            </w:r>
          </w:p>
        </w:tc>
      </w:tr>
      <w:tr w:rsidR="00FB184C" w:rsidRPr="00837342" w14:paraId="018CEA54" w14:textId="77777777" w:rsidTr="00FB184C">
        <w:tc>
          <w:tcPr>
            <w:tcW w:w="1413" w:type="dxa"/>
          </w:tcPr>
          <w:p w14:paraId="5ECD5DE8" w14:textId="77777777" w:rsidR="00FB184C" w:rsidRPr="00837342" w:rsidRDefault="00FB184C" w:rsidP="00837342">
            <w:r w:rsidRPr="00837342">
              <w:t>Link</w:t>
            </w:r>
          </w:p>
        </w:tc>
        <w:tc>
          <w:tcPr>
            <w:tcW w:w="7603" w:type="dxa"/>
          </w:tcPr>
          <w:p w14:paraId="07988758" w14:textId="4F506892" w:rsidR="00FB184C" w:rsidRPr="00837342" w:rsidRDefault="00D10FE1" w:rsidP="00837342">
            <w:hyperlink r:id="rId51" w:history="1">
              <w:r w:rsidR="006033C2" w:rsidRPr="00790946">
                <w:rPr>
                  <w:rStyle w:val="Hyperlink"/>
                </w:rPr>
                <w:t>https://www.parliament.uk/about/living-heritage/transformingsociety/electionsvoting/womenvote/keydates/</w:t>
              </w:r>
            </w:hyperlink>
            <w:r w:rsidR="006033C2">
              <w:t xml:space="preserve"> </w:t>
            </w:r>
          </w:p>
        </w:tc>
      </w:tr>
      <w:tr w:rsidR="00FB184C" w:rsidRPr="00837342" w14:paraId="22C7C42E" w14:textId="77777777" w:rsidTr="00FB184C">
        <w:tc>
          <w:tcPr>
            <w:tcW w:w="1413" w:type="dxa"/>
          </w:tcPr>
          <w:p w14:paraId="16064434" w14:textId="77777777" w:rsidR="00FB184C" w:rsidRPr="00837342" w:rsidRDefault="00FB184C" w:rsidP="00837342">
            <w:r w:rsidRPr="00837342">
              <w:t>Comments</w:t>
            </w:r>
          </w:p>
        </w:tc>
        <w:tc>
          <w:tcPr>
            <w:tcW w:w="7603" w:type="dxa"/>
          </w:tcPr>
          <w:p w14:paraId="09732E66" w14:textId="67915480" w:rsidR="00FB184C" w:rsidRPr="00837342" w:rsidRDefault="006033C2" w:rsidP="00837342">
            <w:r w:rsidRPr="006033C2">
              <w:t>Dates of key events relating to women's suffrage from 1832-1929</w:t>
            </w:r>
            <w:r>
              <w:t xml:space="preserve"> </w:t>
            </w:r>
          </w:p>
        </w:tc>
      </w:tr>
    </w:tbl>
    <w:p w14:paraId="39A97D2B" w14:textId="64BDCE9F" w:rsidR="00FB184C" w:rsidRPr="00837342" w:rsidRDefault="00FB184C" w:rsidP="008373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FB184C" w:rsidRPr="00837342" w14:paraId="68FDDE52" w14:textId="77777777" w:rsidTr="00FB184C">
        <w:tc>
          <w:tcPr>
            <w:tcW w:w="1413" w:type="dxa"/>
          </w:tcPr>
          <w:p w14:paraId="5659C00B" w14:textId="77777777" w:rsidR="00FB184C" w:rsidRPr="00837342" w:rsidRDefault="00FB184C" w:rsidP="00837342">
            <w:r w:rsidRPr="00837342">
              <w:t>Type</w:t>
            </w:r>
          </w:p>
        </w:tc>
        <w:tc>
          <w:tcPr>
            <w:tcW w:w="7603" w:type="dxa"/>
          </w:tcPr>
          <w:p w14:paraId="4C295710" w14:textId="602D11C0" w:rsidR="00FB184C" w:rsidRPr="00837342" w:rsidRDefault="006033C2" w:rsidP="00837342">
            <w:r>
              <w:t>Document</w:t>
            </w:r>
          </w:p>
        </w:tc>
      </w:tr>
      <w:tr w:rsidR="00FB184C" w:rsidRPr="00837342" w14:paraId="633552F2" w14:textId="77777777" w:rsidTr="00FB184C">
        <w:tc>
          <w:tcPr>
            <w:tcW w:w="1413" w:type="dxa"/>
          </w:tcPr>
          <w:p w14:paraId="6E46E400" w14:textId="77777777" w:rsidR="00FB184C" w:rsidRPr="00837342" w:rsidRDefault="00FB184C" w:rsidP="00837342">
            <w:r w:rsidRPr="00837342">
              <w:t>Name</w:t>
            </w:r>
          </w:p>
        </w:tc>
        <w:tc>
          <w:tcPr>
            <w:tcW w:w="7603" w:type="dxa"/>
          </w:tcPr>
          <w:p w14:paraId="30A5C9A4" w14:textId="5EB47E36" w:rsidR="00FB184C" w:rsidRPr="00837342" w:rsidRDefault="006033C2" w:rsidP="00837342">
            <w:r w:rsidRPr="006033C2">
              <w:t>UCL, Diversity and Inclusion Calendar 2020/21</w:t>
            </w:r>
          </w:p>
        </w:tc>
      </w:tr>
      <w:tr w:rsidR="00FB184C" w:rsidRPr="00837342" w14:paraId="70997A87" w14:textId="77777777" w:rsidTr="00FB184C">
        <w:tc>
          <w:tcPr>
            <w:tcW w:w="1413" w:type="dxa"/>
          </w:tcPr>
          <w:p w14:paraId="0FBBFADD" w14:textId="77777777" w:rsidR="00FB184C" w:rsidRPr="00837342" w:rsidRDefault="00FB184C" w:rsidP="00837342">
            <w:r w:rsidRPr="00837342">
              <w:t>Access</w:t>
            </w:r>
          </w:p>
        </w:tc>
        <w:tc>
          <w:tcPr>
            <w:tcW w:w="7603" w:type="dxa"/>
          </w:tcPr>
          <w:p w14:paraId="3993A7CF" w14:textId="56CEACEF" w:rsidR="00FB184C" w:rsidRPr="00837342" w:rsidRDefault="006033C2" w:rsidP="006033C2">
            <w:pPr>
              <w:tabs>
                <w:tab w:val="left" w:pos="1740"/>
              </w:tabs>
            </w:pPr>
            <w:r>
              <w:t>Free PDF download</w:t>
            </w:r>
          </w:p>
        </w:tc>
      </w:tr>
      <w:tr w:rsidR="00FB184C" w:rsidRPr="00837342" w14:paraId="1090C3B2" w14:textId="77777777" w:rsidTr="00FB184C">
        <w:tc>
          <w:tcPr>
            <w:tcW w:w="1413" w:type="dxa"/>
          </w:tcPr>
          <w:p w14:paraId="4AFE6E13" w14:textId="77777777" w:rsidR="00FB184C" w:rsidRPr="00837342" w:rsidRDefault="00FB184C" w:rsidP="00837342">
            <w:r w:rsidRPr="00837342">
              <w:t>Link</w:t>
            </w:r>
          </w:p>
        </w:tc>
        <w:tc>
          <w:tcPr>
            <w:tcW w:w="7603" w:type="dxa"/>
          </w:tcPr>
          <w:p w14:paraId="1DD1B16F" w14:textId="0B8E3F21" w:rsidR="00FB184C" w:rsidRPr="00837342" w:rsidRDefault="00D10FE1" w:rsidP="00837342">
            <w:hyperlink r:id="rId52" w:history="1">
              <w:r w:rsidR="006033C2" w:rsidRPr="00790946">
                <w:rPr>
                  <w:rStyle w:val="Hyperlink"/>
                </w:rPr>
                <w:t>https://www.ucl.ac.uk/equality-diversity-inclusion/sites/equality-diversity-inclusion/files/diversity_calendar_20-21_final_3.pdf</w:t>
              </w:r>
            </w:hyperlink>
            <w:r w:rsidR="006033C2">
              <w:t xml:space="preserve"> </w:t>
            </w:r>
          </w:p>
        </w:tc>
      </w:tr>
      <w:tr w:rsidR="00FB184C" w:rsidRPr="00837342" w14:paraId="1B051A9F" w14:textId="77777777" w:rsidTr="00FB184C">
        <w:tc>
          <w:tcPr>
            <w:tcW w:w="1413" w:type="dxa"/>
          </w:tcPr>
          <w:p w14:paraId="1CB04B5F" w14:textId="77777777" w:rsidR="00FB184C" w:rsidRPr="00837342" w:rsidRDefault="00FB184C" w:rsidP="00837342">
            <w:r w:rsidRPr="00837342">
              <w:t>Comments</w:t>
            </w:r>
          </w:p>
        </w:tc>
        <w:tc>
          <w:tcPr>
            <w:tcW w:w="7603" w:type="dxa"/>
          </w:tcPr>
          <w:p w14:paraId="32484ED5" w14:textId="3A0FE6F0" w:rsidR="00FB184C" w:rsidRPr="00837342" w:rsidRDefault="006033C2" w:rsidP="00837342">
            <w:r w:rsidRPr="006033C2">
              <w:t>There are many Diversity and Inclusion calendars available online, this one is included as an example</w:t>
            </w:r>
          </w:p>
        </w:tc>
      </w:tr>
    </w:tbl>
    <w:p w14:paraId="4683F4B8" w14:textId="77777777" w:rsidR="00FB184C" w:rsidRPr="00837342" w:rsidRDefault="00FB184C" w:rsidP="006033C2"/>
    <w:sectPr w:rsidR="00FB184C" w:rsidRPr="00837342" w:rsidSect="00276F1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9D"/>
    <w:rsid w:val="00015F17"/>
    <w:rsid w:val="000D0894"/>
    <w:rsid w:val="0025172D"/>
    <w:rsid w:val="00276F10"/>
    <w:rsid w:val="00365931"/>
    <w:rsid w:val="003709FB"/>
    <w:rsid w:val="003F0DC6"/>
    <w:rsid w:val="006033C2"/>
    <w:rsid w:val="007B7E97"/>
    <w:rsid w:val="00837342"/>
    <w:rsid w:val="00AA2E9D"/>
    <w:rsid w:val="00B41C69"/>
    <w:rsid w:val="00D10FE1"/>
    <w:rsid w:val="00E74AA6"/>
    <w:rsid w:val="00FB184C"/>
    <w:rsid w:val="70B79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A4E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E9D"/>
  </w:style>
  <w:style w:type="paragraph" w:styleId="Heading1">
    <w:name w:val="heading 1"/>
    <w:basedOn w:val="Normal"/>
    <w:next w:val="Normal"/>
    <w:link w:val="Heading1Char"/>
    <w:uiPriority w:val="9"/>
    <w:qFormat/>
    <w:rsid w:val="00AA2E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2E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5F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E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2E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A2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A2E9D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15F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5F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5F1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08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8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8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8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8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8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E9D"/>
  </w:style>
  <w:style w:type="paragraph" w:styleId="Heading1">
    <w:name w:val="heading 1"/>
    <w:basedOn w:val="Normal"/>
    <w:next w:val="Normal"/>
    <w:link w:val="Heading1Char"/>
    <w:uiPriority w:val="9"/>
    <w:qFormat/>
    <w:rsid w:val="00AA2E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2E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5F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E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2E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A2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A2E9D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15F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5F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5F1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08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8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8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8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8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xesslab.com/alt-texts/" TargetMode="External"/><Relationship Id="rId14" Type="http://schemas.openxmlformats.org/officeDocument/2006/relationships/hyperlink" Target="https://intersectionalglam.home.blog/glossary/" TargetMode="External"/><Relationship Id="rId15" Type="http://schemas.openxmlformats.org/officeDocument/2006/relationships/hyperlink" Target="http://www.calmview.eu/BCA/CalmView/glossary.aspx" TargetMode="External"/><Relationship Id="rId16" Type="http://schemas.openxmlformats.org/officeDocument/2006/relationships/hyperlink" Target="https://www.gracenbrilmyer.com/dismantling_whiteSupremacy_archives3.pdf" TargetMode="External"/><Relationship Id="rId17" Type="http://schemas.openxmlformats.org/officeDocument/2006/relationships/hyperlink" Target="https://webarchive.nationalarchives.gov.uk/20081209011037/http:/www.mla.gov.uk/policy/Diversity/Cultural_Diversity_Checklist" TargetMode="External"/><Relationship Id="rId18" Type="http://schemas.openxmlformats.org/officeDocument/2006/relationships/hyperlink" Target="https://doi.org/10.1007/s10502-019-09314-y" TargetMode="External"/><Relationship Id="rId19" Type="http://schemas.openxmlformats.org/officeDocument/2006/relationships/hyperlink" Target="https://www.researchgate.net/publication/333683267_Towards_protocols_for_describing_racially_offensive_language_in_UK_public_archives" TargetMode="External"/><Relationship Id="rId50" Type="http://schemas.openxmlformats.org/officeDocument/2006/relationships/hyperlink" Target="http://www.open.ac.uk/health-and-social-care/research/shld/timeline-learning-disability-history" TargetMode="External"/><Relationship Id="rId51" Type="http://schemas.openxmlformats.org/officeDocument/2006/relationships/hyperlink" Target="https://www.parliament.uk/about/living-heritage/transformingsociety/electionsvoting/womenvote/keydates/" TargetMode="External"/><Relationship Id="rId52" Type="http://schemas.openxmlformats.org/officeDocument/2006/relationships/hyperlink" Target="https://www.ucl.ac.uk/equality-diversity-inclusion/sites/equality-diversity-inclusion/files/diversity_calendar_20-21_final_3.pdf" TargetMode="External"/><Relationship Id="rId53" Type="http://schemas.openxmlformats.org/officeDocument/2006/relationships/fontTable" Target="fontTable.xml"/><Relationship Id="rId54" Type="http://schemas.openxmlformats.org/officeDocument/2006/relationships/theme" Target="theme/theme1.xml"/><Relationship Id="rId40" Type="http://schemas.openxmlformats.org/officeDocument/2006/relationships/hyperlink" Target="https://doi.org/10.1080/0037981042000271493" TargetMode="External"/><Relationship Id="rId41" Type="http://schemas.openxmlformats.org/officeDocument/2006/relationships/hyperlink" Target="https://www.scottishcivictrust.org.uk/race-and-heritage-in-scotland-conference/" TargetMode="External"/><Relationship Id="rId42" Type="http://schemas.openxmlformats.org/officeDocument/2006/relationships/hyperlink" Target="https://doi.org/10.1080/23257962.2017.1336080" TargetMode="External"/><Relationship Id="rId43" Type="http://schemas.openxmlformats.org/officeDocument/2006/relationships/hyperlink" Target="https://www.nationaltrust.org.uk/features/addressing-the-histories-of-slavery-and-colonialism-at-the-national-trust" TargetMode="External"/><Relationship Id="rId44" Type="http://schemas.openxmlformats.org/officeDocument/2006/relationships/hyperlink" Target="https://www.youtube.com/watch?v=33OTIFmiUcM&amp;list=PLMsCnivJHgsZIGxrCvUfmVAOADQZaKQfC" TargetMode="External"/><Relationship Id="rId45" Type="http://schemas.openxmlformats.org/officeDocument/2006/relationships/hyperlink" Target="https://www.museumsassociation.org/campaigns/museums-change-lives/" TargetMode="External"/><Relationship Id="rId46" Type="http://schemas.openxmlformats.org/officeDocument/2006/relationships/hyperlink" Target="https://www.culturehealthandwellbeing.org.uk/resources/toolkits-guidance-and-factsheets" TargetMode="External"/><Relationship Id="rId47" Type="http://schemas.openxmlformats.org/officeDocument/2006/relationships/hyperlink" Target="https://wellcomecollection.cdn.prismic.io/wellcomecollection%2F71686871-3370-4336-8a55-55c67bc218ff_2018-08-15+wellcome+collection+access+diversity+inclusion+strategy+.pdf" TargetMode="External"/><Relationship Id="rId48" Type="http://schemas.openxmlformats.org/officeDocument/2006/relationships/hyperlink" Target="https://www.managers.org.uk/wp-content/uploads/2020/10/moving-the-dial-on-race-practical-guidance-cmi-race-2020.pdf" TargetMode="External"/><Relationship Id="rId49" Type="http://schemas.openxmlformats.org/officeDocument/2006/relationships/hyperlink" Target="https://www.ucl.ac.uk/british-sign-language-history/bsl-timeline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open.edu/openlearn/education-development/race-and-ethnicity-hub/" TargetMode="External"/><Relationship Id="rId6" Type="http://schemas.openxmlformats.org/officeDocument/2006/relationships/hyperlink" Target="https://radicalcopyeditor.com/" TargetMode="External"/><Relationship Id="rId7" Type="http://schemas.openxmlformats.org/officeDocument/2006/relationships/hyperlink" Target="https://support.microsoft.com/en-us/office/make-your-powerpoint-presentations-accessible-to-people-with-disabilities-6f7772b2-2f33-4bd2-8ca7-dae3b2b3ef25" TargetMode="External"/><Relationship Id="rId8" Type="http://schemas.openxmlformats.org/officeDocument/2006/relationships/hyperlink" Target="https://support.microsoft.com/en-us/office/make-your-word-documents-accessible-to-people-with-disabilities-d9bf3683-87ac-47ea-b91a-78dcacb3c66d" TargetMode="External"/><Relationship Id="rId9" Type="http://schemas.openxmlformats.org/officeDocument/2006/relationships/hyperlink" Target="https://rewind.leonardcheshire.org/about-archive/about-rewind/" TargetMode="External"/><Relationship Id="rId30" Type="http://schemas.openxmlformats.org/officeDocument/2006/relationships/hyperlink" Target="https://nationalarchives.gov.uk/documents/archives/collection-development-tools-and-guidance.pdf" TargetMode="External"/><Relationship Id="rId31" Type="http://schemas.openxmlformats.org/officeDocument/2006/relationships/hyperlink" Target="https://talkinghumanities.blogs.sas.ac.uk/2020/03/10/diversity-and-inequality-in-the-library-how-the-ihr-is-decolonising-its-collections/" TargetMode="External"/><Relationship Id="rId32" Type="http://schemas.openxmlformats.org/officeDocument/2006/relationships/hyperlink" Target="https://docs.google.com/document/d/1A4TEdDgYslX-hlKezLodMIM71My3KTN0zxRv0IQTOQs/" TargetMode="External"/><Relationship Id="rId33" Type="http://schemas.openxmlformats.org/officeDocument/2006/relationships/hyperlink" Target="https://www.youtube.com/watch?v=XGCTtDgNty4" TargetMode="External"/><Relationship Id="rId34" Type="http://schemas.openxmlformats.org/officeDocument/2006/relationships/hyperlink" Target="https://www.youtube.com/watch?v=YD4V-FZCkkw" TargetMode="External"/><Relationship Id="rId35" Type="http://schemas.openxmlformats.org/officeDocument/2006/relationships/hyperlink" Target="https://www.youtube.com/watch?v=wtl_ysMpPN8" TargetMode="External"/><Relationship Id="rId36" Type="http://schemas.openxmlformats.org/officeDocument/2006/relationships/hyperlink" Target="https://doi.org/10.1080/23257962.2019.1675147" TargetMode="External"/><Relationship Id="rId37" Type="http://schemas.openxmlformats.org/officeDocument/2006/relationships/hyperlink" Target="https://doi.org/10.1080/23257962.2019.1575720" TargetMode="External"/><Relationship Id="rId38" Type="http://schemas.openxmlformats.org/officeDocument/2006/relationships/hyperlink" Target="https://www.ucl.ac.uk/lbs/" TargetMode="External"/><Relationship Id="rId39" Type="http://schemas.openxmlformats.org/officeDocument/2006/relationships/hyperlink" Target="http://historyof.place/wp-content/uploads/2018/11/HOP_TK_Design_YoungPeople__Final_PRINT.pdf" TargetMode="External"/><Relationship Id="rId20" Type="http://schemas.openxmlformats.org/officeDocument/2006/relationships/hyperlink" Target="https://archivesforblacklives.files.wordpress.com/2019/10/ardr_final.pdf" TargetMode="External"/><Relationship Id="rId21" Type="http://schemas.openxmlformats.org/officeDocument/2006/relationships/hyperlink" Target="https://archivesforblacklives.files.wordpress.com/2020/11/a4blip_resources_saa_2020-1-1.pdf" TargetMode="External"/><Relationship Id="rId22" Type="http://schemas.openxmlformats.org/officeDocument/2006/relationships/hyperlink" Target="https://intersectionalglam.home.blog/2018/11/22/archives-and-inclusivity-respectful-descriptions-of-marginalised-groups/" TargetMode="External"/><Relationship Id="rId23" Type="http://schemas.openxmlformats.org/officeDocument/2006/relationships/hyperlink" Target="https://web.archive.org/web/20130818105502if_/http://www.casbah.ac.uk:80/IndexingMay2002.doc" TargetMode="External"/><Relationship Id="rId24" Type="http://schemas.openxmlformats.org/officeDocument/2006/relationships/hyperlink" Target="https://journals.litwinbooks.com/index.php/jclis/article/view/120" TargetMode="External"/><Relationship Id="rId25" Type="http://schemas.openxmlformats.org/officeDocument/2006/relationships/hyperlink" Target="https://docs.google.com/document/d/1IBz7nXQPfr3U1P6Xiar9cLAkzoNX_P9fq7eHvzfSlZ0" TargetMode="External"/><Relationship Id="rId26" Type="http://schemas.openxmlformats.org/officeDocument/2006/relationships/hyperlink" Target="https://sites.google.com/view/cataloging-ethics/home" TargetMode="External"/><Relationship Id="rId27" Type="http://schemas.openxmlformats.org/officeDocument/2006/relationships/hyperlink" Target="https://collectionstrust.org.uk/wp-content/uploads/2017/02/Collections-Trust-Revisiting-Archive-Collections-toolkit-2009.pdf" TargetMode="External"/><Relationship Id="rId28" Type="http://schemas.openxmlformats.org/officeDocument/2006/relationships/hyperlink" Target="https://collectionstrust.org.uk/wp-content/uploads/2016/10/Revisiting-Museum-Collections-toolkit.pdf" TargetMode="External"/><Relationship Id="rId29" Type="http://schemas.openxmlformats.org/officeDocument/2006/relationships/hyperlink" Target="https://www.nationalarchives.gov.uk/documents/archives/understanding-collections-development.pdf" TargetMode="External"/><Relationship Id="rId10" Type="http://schemas.openxmlformats.org/officeDocument/2006/relationships/hyperlink" Target="https://www.heritagefund.org.uk/good-practice-guidance/digital-guide-introduction-online-accessibility" TargetMode="External"/><Relationship Id="rId11" Type="http://schemas.openxmlformats.org/officeDocument/2006/relationships/hyperlink" Target="https://www.w3.org/WAI/people-use-web/" TargetMode="External"/><Relationship Id="rId12" Type="http://schemas.openxmlformats.org/officeDocument/2006/relationships/hyperlink" Target="https://libguides.hull.ac.uk/diverselear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2702</Words>
  <Characters>15405</Characters>
  <Application>Microsoft Macintosh Word</Application>
  <DocSecurity>4</DocSecurity>
  <Lines>128</Lines>
  <Paragraphs>36</Paragraphs>
  <ScaleCrop>false</ScaleCrop>
  <Company>University of Hull</Company>
  <LinksUpToDate>false</LinksUpToDate>
  <CharactersWithSpaces>18071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Pymer</dc:creator>
  <cp:keywords/>
  <dc:description/>
  <cp:lastModifiedBy>Sharon Hedges</cp:lastModifiedBy>
  <cp:revision>2</cp:revision>
  <dcterms:created xsi:type="dcterms:W3CDTF">2021-08-23T12:36:00Z</dcterms:created>
  <dcterms:modified xsi:type="dcterms:W3CDTF">2021-08-23T12:36:00Z</dcterms:modified>
</cp:coreProperties>
</file>